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856B1" w14:textId="77777777" w:rsidR="00744830" w:rsidRPr="00467DC3" w:rsidRDefault="00744830" w:rsidP="00744830">
      <w:pPr>
        <w:pStyle w:val="CRCoverPage"/>
        <w:tabs>
          <w:tab w:val="right" w:pos="9639"/>
        </w:tabs>
        <w:spacing w:after="0"/>
        <w:rPr>
          <w:rFonts w:cs="Arial"/>
          <w:b/>
          <w:noProof/>
          <w:sz w:val="24"/>
        </w:rPr>
      </w:pPr>
    </w:p>
    <w:p w14:paraId="4152B405" w14:textId="1523D807" w:rsidR="00744830" w:rsidRPr="00467DC3" w:rsidRDefault="00744830" w:rsidP="00744830">
      <w:pPr>
        <w:pStyle w:val="CRCoverPage"/>
        <w:tabs>
          <w:tab w:val="right" w:pos="9639"/>
        </w:tabs>
        <w:spacing w:after="0"/>
        <w:rPr>
          <w:rFonts w:cs="Arial"/>
          <w:b/>
          <w:i/>
          <w:noProof/>
          <w:sz w:val="28"/>
        </w:rPr>
      </w:pPr>
      <w:r w:rsidRPr="00467DC3">
        <w:rPr>
          <w:rFonts w:cs="Arial"/>
          <w:b/>
          <w:noProof/>
          <w:sz w:val="24"/>
        </w:rPr>
        <w:t>3GPP TSG-RAN WG4 Meeting #96-e</w:t>
      </w:r>
      <w:r w:rsidRPr="00467DC3">
        <w:rPr>
          <w:rFonts w:cs="Arial"/>
          <w:b/>
          <w:i/>
          <w:noProof/>
          <w:sz w:val="28"/>
        </w:rPr>
        <w:tab/>
        <w:t>R4-20</w:t>
      </w:r>
      <w:r w:rsidR="00263423">
        <w:rPr>
          <w:rFonts w:cs="Arial"/>
          <w:b/>
          <w:i/>
          <w:noProof/>
          <w:sz w:val="28"/>
        </w:rPr>
        <w:t>10450</w:t>
      </w:r>
    </w:p>
    <w:p w14:paraId="1CD0F6FD" w14:textId="1AD413CC" w:rsidR="00744830" w:rsidRPr="00467DC3" w:rsidRDefault="00744830" w:rsidP="00744830">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August </w:t>
      </w:r>
      <w:r w:rsidR="00C357EB">
        <w:rPr>
          <w:rFonts w:cs="Arial"/>
          <w:sz w:val="24"/>
        </w:rPr>
        <w:t>17</w:t>
      </w:r>
      <w:r w:rsidR="00C357EB" w:rsidRPr="00C357EB">
        <w:rPr>
          <w:rFonts w:cs="Arial"/>
          <w:sz w:val="24"/>
          <w:vertAlign w:val="superscript"/>
        </w:rPr>
        <w:t>th</w:t>
      </w:r>
      <w:r w:rsidR="00C357EB">
        <w:rPr>
          <w:rFonts w:cs="Arial"/>
          <w:sz w:val="24"/>
        </w:rPr>
        <w:t>-28</w:t>
      </w:r>
      <w:r w:rsidR="00C357EB" w:rsidRPr="00C357EB">
        <w:rPr>
          <w:rFonts w:cs="Arial"/>
          <w:sz w:val="24"/>
          <w:vertAlign w:val="superscript"/>
        </w:rPr>
        <w:t>th</w:t>
      </w:r>
      <w:r w:rsidR="00C357EB">
        <w:rPr>
          <w:rFonts w:cs="Arial"/>
          <w:sz w:val="24"/>
        </w:rPr>
        <w:t>,</w:t>
      </w:r>
      <w:r w:rsidRPr="00467DC3">
        <w:rPr>
          <w:rFonts w:cs="Arial"/>
          <w:sz w:val="24"/>
        </w:rPr>
        <w:t xml:space="preserve"> 2020</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pPr>
        <w:rPr>
          <w:rFonts w:ascii="Arial" w:hAnsi="Arial" w:cs="Arial"/>
          <w:lang w:val="en-US"/>
        </w:rPr>
      </w:pPr>
      <w:r w:rsidRPr="00467DC3">
        <w:rPr>
          <w:rFonts w:ascii="Arial" w:hAnsi="Arial" w:cs="Arial"/>
          <w:b/>
          <w:lang w:val="en-US"/>
        </w:rPr>
        <w:t>Source:</w:t>
      </w:r>
      <w:r w:rsidRPr="00467DC3">
        <w:rPr>
          <w:rFonts w:ascii="Arial" w:hAnsi="Arial" w:cs="Arial"/>
          <w:b/>
          <w:lang w:val="en-US"/>
        </w:rPr>
        <w:tab/>
      </w:r>
      <w:r w:rsidRPr="00467DC3">
        <w:rPr>
          <w:rFonts w:ascii="Arial" w:hAnsi="Arial" w:cs="Arial"/>
          <w:b/>
          <w:lang w:val="en-US"/>
        </w:rPr>
        <w:tab/>
      </w:r>
      <w:r w:rsidRPr="00467DC3">
        <w:rPr>
          <w:rFonts w:ascii="Arial" w:hAnsi="Arial" w:cs="Arial"/>
          <w:lang w:val="en-US"/>
        </w:rPr>
        <w:t>Ericsson</w:t>
      </w:r>
    </w:p>
    <w:p w14:paraId="785D8DD5" w14:textId="5AF87343" w:rsidR="00744830" w:rsidRPr="00467DC3" w:rsidRDefault="00744830" w:rsidP="00744830">
      <w:pPr>
        <w:rPr>
          <w:rFonts w:ascii="Arial" w:hAnsi="Arial" w:cs="Arial"/>
          <w:lang w:val="en-US"/>
        </w:rPr>
      </w:pPr>
      <w:r w:rsidRPr="00467DC3">
        <w:rPr>
          <w:rFonts w:ascii="Arial" w:hAnsi="Arial" w:cs="Arial"/>
          <w:b/>
          <w:lang w:val="en-US"/>
        </w:rPr>
        <w:t>Title:</w:t>
      </w:r>
      <w:r w:rsidRPr="00467DC3">
        <w:rPr>
          <w:rFonts w:ascii="Arial" w:hAnsi="Arial" w:cs="Arial"/>
          <w:lang w:val="en-US"/>
        </w:rPr>
        <w:tab/>
      </w:r>
      <w:r w:rsidRPr="00467DC3">
        <w:rPr>
          <w:rFonts w:ascii="Arial" w:hAnsi="Arial" w:cs="Arial"/>
          <w:lang w:val="en-US"/>
        </w:rPr>
        <w:tab/>
      </w:r>
      <w:r w:rsidRPr="00467DC3">
        <w:rPr>
          <w:rFonts w:ascii="Arial" w:hAnsi="Arial" w:cs="Arial"/>
          <w:lang w:val="en-US"/>
        </w:rPr>
        <w:tab/>
      </w:r>
      <w:r w:rsidR="00853209">
        <w:rPr>
          <w:rFonts w:ascii="Arial" w:hAnsi="Arial" w:cs="Arial"/>
          <w:lang w:val="en-US"/>
        </w:rPr>
        <w:t>SI IMT parameters – DL simulation results</w:t>
      </w:r>
    </w:p>
    <w:p w14:paraId="38171D17" w14:textId="040B0E9A" w:rsidR="00744830" w:rsidRPr="00467DC3" w:rsidRDefault="00744830" w:rsidP="00744830">
      <w:pPr>
        <w:rPr>
          <w:rFonts w:ascii="Arial" w:hAnsi="Arial" w:cs="Arial"/>
          <w:lang w:val="en-US"/>
        </w:rPr>
      </w:pPr>
      <w:r w:rsidRPr="00467DC3">
        <w:rPr>
          <w:rFonts w:ascii="Arial" w:hAnsi="Arial" w:cs="Arial"/>
          <w:b/>
          <w:lang w:val="en-US"/>
        </w:rPr>
        <w:t>Agenda item:</w:t>
      </w:r>
      <w:r w:rsidRPr="00467DC3">
        <w:rPr>
          <w:rFonts w:ascii="Arial" w:hAnsi="Arial" w:cs="Arial"/>
          <w:lang w:val="en-US"/>
        </w:rPr>
        <w:tab/>
      </w:r>
      <w:r w:rsidRPr="00467DC3">
        <w:rPr>
          <w:rFonts w:ascii="Arial" w:hAnsi="Arial" w:cs="Arial"/>
          <w:lang w:val="en-US"/>
        </w:rPr>
        <w:tab/>
      </w:r>
      <w:r w:rsidR="00EF528C">
        <w:rPr>
          <w:rFonts w:ascii="Arial" w:hAnsi="Arial" w:cs="Arial"/>
          <w:lang w:val="en-US"/>
        </w:rPr>
        <w:t>11.1.3.2</w:t>
      </w:r>
    </w:p>
    <w:p w14:paraId="69C3C6CE" w14:textId="1D465341" w:rsidR="00744830" w:rsidRPr="00467DC3" w:rsidRDefault="00744830" w:rsidP="00744830">
      <w:pPr>
        <w:rPr>
          <w:rFonts w:ascii="Arial" w:hAnsi="Arial" w:cs="Arial"/>
          <w:lang w:val="en-US"/>
        </w:rPr>
      </w:pPr>
      <w:r w:rsidRPr="00467DC3">
        <w:rPr>
          <w:rFonts w:ascii="Arial" w:hAnsi="Arial" w:cs="Arial"/>
          <w:b/>
          <w:lang w:val="en-US"/>
        </w:rPr>
        <w:t>Document for:</w:t>
      </w:r>
      <w:r w:rsidRPr="00467DC3">
        <w:rPr>
          <w:rFonts w:ascii="Arial" w:hAnsi="Arial" w:cs="Arial"/>
          <w:b/>
          <w:lang w:val="en-US"/>
        </w:rPr>
        <w:tab/>
      </w:r>
      <w:r w:rsidR="00862482">
        <w:rPr>
          <w:rFonts w:ascii="Arial" w:hAnsi="Arial" w:cs="Arial"/>
          <w:lang w:val="en-US"/>
        </w:rPr>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2DDBC18C" w14:textId="59A7712A" w:rsidR="00EF528C" w:rsidRPr="00EF528C" w:rsidRDefault="00EF528C" w:rsidP="00EF528C">
      <w:pPr>
        <w:shd w:val="clear" w:color="auto" w:fill="FFFFFF"/>
        <w:rPr>
          <w:rFonts w:ascii="Arial" w:hAnsi="Arial" w:cs="Arial"/>
          <w:sz w:val="20"/>
          <w:szCs w:val="20"/>
          <w:lang w:val="en-US"/>
        </w:rPr>
      </w:pPr>
      <w:r w:rsidRPr="00EF528C">
        <w:rPr>
          <w:rFonts w:ascii="Arial" w:hAnsi="Arial" w:cs="Arial"/>
          <w:sz w:val="20"/>
          <w:szCs w:val="20"/>
          <w:lang w:val="en-US"/>
        </w:rPr>
        <w:t>ITU-R WP5D sent a LS (</w:t>
      </w:r>
      <w:r w:rsidRPr="00EF528C">
        <w:rPr>
          <w:rFonts w:ascii="Arial" w:hAnsi="Arial" w:cs="Arial"/>
          <w:sz w:val="20"/>
          <w:szCs w:val="20"/>
          <w:lang w:val="en-US"/>
        </w:rPr>
        <w:fldChar w:fldCharType="begin"/>
      </w:r>
      <w:r w:rsidRPr="00EF528C">
        <w:rPr>
          <w:rFonts w:ascii="Arial" w:hAnsi="Arial" w:cs="Arial"/>
          <w:sz w:val="20"/>
          <w:szCs w:val="20"/>
          <w:lang w:val="en-US"/>
        </w:rPr>
        <w:instrText xml:space="preserve"> REF _Ref36645126 \r \h  \* MERGEFORMAT </w:instrText>
      </w:r>
      <w:r w:rsidRPr="00EF528C">
        <w:rPr>
          <w:rFonts w:ascii="Arial" w:hAnsi="Arial" w:cs="Arial"/>
          <w:sz w:val="20"/>
          <w:szCs w:val="20"/>
          <w:lang w:val="en-US"/>
        </w:rPr>
      </w:r>
      <w:r w:rsidRPr="00EF528C">
        <w:rPr>
          <w:rFonts w:ascii="Arial" w:hAnsi="Arial" w:cs="Arial"/>
          <w:sz w:val="20"/>
          <w:szCs w:val="20"/>
          <w:lang w:val="en-US"/>
        </w:rPr>
        <w:fldChar w:fldCharType="separate"/>
      </w:r>
      <w:r w:rsidRPr="00EF528C">
        <w:rPr>
          <w:rFonts w:ascii="Arial" w:hAnsi="Arial" w:cs="Arial"/>
          <w:sz w:val="20"/>
          <w:szCs w:val="20"/>
          <w:lang w:val="en-US"/>
        </w:rPr>
        <w:t>[1]</w:t>
      </w:r>
      <w:r w:rsidRPr="00EF528C">
        <w:rPr>
          <w:rFonts w:ascii="Arial" w:hAnsi="Arial" w:cs="Arial"/>
          <w:sz w:val="20"/>
          <w:szCs w:val="20"/>
          <w:lang w:val="en-US"/>
        </w:rPr>
        <w:fldChar w:fldCharType="end"/>
      </w:r>
      <w:r w:rsidRPr="00EF528C">
        <w:rPr>
          <w:rFonts w:ascii="Arial" w:hAnsi="Arial" w:cs="Arial"/>
          <w:sz w:val="20"/>
          <w:szCs w:val="20"/>
          <w:lang w:val="en-US"/>
        </w:rPr>
        <w:t>) to 3GPP RAN requesting for the parameters in a set of frequency ranges. For the ranges below 6GHz, it was agreed in RAN#87-e meeting to answer as soon as possible considering 3GPP has already defined bands for those ranges. But for the ranges 6.425-7.025GHz, 7.025-7.125GHz and 10.0-10.5GHz, this is not the case for the frequency ranges 6.425-7.125GHz and 10.0-10.5GHz A new SI (</w:t>
      </w:r>
      <w:r w:rsidRPr="00EF528C">
        <w:rPr>
          <w:rFonts w:ascii="Arial" w:hAnsi="Arial" w:cs="Arial"/>
          <w:sz w:val="20"/>
          <w:szCs w:val="20"/>
          <w:lang w:val="en-US"/>
        </w:rPr>
        <w:fldChar w:fldCharType="begin"/>
      </w:r>
      <w:r w:rsidRPr="00EF528C">
        <w:rPr>
          <w:rFonts w:ascii="Arial" w:hAnsi="Arial" w:cs="Arial"/>
          <w:sz w:val="20"/>
          <w:szCs w:val="20"/>
          <w:lang w:val="en-US"/>
        </w:rPr>
        <w:instrText xml:space="preserve"> REF _Ref36645146 \r \h  \* MERGEFORMAT </w:instrText>
      </w:r>
      <w:r w:rsidRPr="00EF528C">
        <w:rPr>
          <w:rFonts w:ascii="Arial" w:hAnsi="Arial" w:cs="Arial"/>
          <w:sz w:val="20"/>
          <w:szCs w:val="20"/>
          <w:lang w:val="en-US"/>
        </w:rPr>
      </w:r>
      <w:r w:rsidRPr="00EF528C">
        <w:rPr>
          <w:rFonts w:ascii="Arial" w:hAnsi="Arial" w:cs="Arial"/>
          <w:sz w:val="20"/>
          <w:szCs w:val="20"/>
          <w:lang w:val="en-US"/>
        </w:rPr>
        <w:fldChar w:fldCharType="separate"/>
      </w:r>
      <w:r w:rsidRPr="00EF528C">
        <w:rPr>
          <w:rFonts w:ascii="Arial" w:hAnsi="Arial" w:cs="Arial"/>
          <w:sz w:val="20"/>
          <w:szCs w:val="20"/>
          <w:lang w:val="en-US"/>
        </w:rPr>
        <w:t>[2]</w:t>
      </w:r>
      <w:r w:rsidRPr="00EF528C">
        <w:rPr>
          <w:rFonts w:ascii="Arial" w:hAnsi="Arial" w:cs="Arial"/>
          <w:sz w:val="20"/>
          <w:szCs w:val="20"/>
          <w:lang w:val="en-US"/>
        </w:rPr>
        <w:fldChar w:fldCharType="end"/>
      </w:r>
      <w:r w:rsidRPr="00EF528C">
        <w:rPr>
          <w:rFonts w:ascii="Arial" w:hAnsi="Arial" w:cs="Arial"/>
          <w:sz w:val="20"/>
          <w:szCs w:val="20"/>
          <w:lang w:val="en-US"/>
        </w:rPr>
        <w:t>) has then been agreed in last RAN#87-e meeting to address ITU-R WP5D’s request.</w:t>
      </w:r>
    </w:p>
    <w:p w14:paraId="2215E8EE" w14:textId="3F271068" w:rsidR="00EF528C" w:rsidRDefault="00EF528C" w:rsidP="00EF528C">
      <w:pPr>
        <w:shd w:val="clear" w:color="auto" w:fill="FFFFFF"/>
        <w:rPr>
          <w:rFonts w:ascii="Arial" w:hAnsi="Arial" w:cs="Arial"/>
          <w:sz w:val="20"/>
          <w:szCs w:val="20"/>
          <w:lang w:val="en-US"/>
        </w:rPr>
      </w:pPr>
      <w:bookmarkStart w:id="0" w:name="_Hlk40126516"/>
      <w:r>
        <w:rPr>
          <w:rFonts w:ascii="Arial" w:hAnsi="Arial" w:cs="Arial"/>
          <w:sz w:val="20"/>
          <w:szCs w:val="20"/>
          <w:lang w:val="en-US"/>
        </w:rPr>
        <w:t>In last RANe#95-e meeting, remaining simulation assumptions were agreed (</w:t>
      </w:r>
      <w:r>
        <w:rPr>
          <w:rFonts w:ascii="Arial" w:hAnsi="Arial" w:cs="Arial"/>
          <w:sz w:val="20"/>
          <w:szCs w:val="20"/>
          <w:lang w:val="en-US"/>
        </w:rPr>
        <w:fldChar w:fldCharType="begin"/>
      </w:r>
      <w:r>
        <w:rPr>
          <w:rFonts w:ascii="Arial" w:hAnsi="Arial" w:cs="Arial"/>
          <w:sz w:val="20"/>
          <w:szCs w:val="20"/>
          <w:lang w:val="en-US"/>
        </w:rPr>
        <w:instrText xml:space="preserve"> REF _Ref47521283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[3]</w:t>
      </w:r>
      <w:r>
        <w:rPr>
          <w:rFonts w:ascii="Arial" w:hAnsi="Arial" w:cs="Arial"/>
          <w:sz w:val="20"/>
          <w:szCs w:val="20"/>
          <w:lang w:val="en-US"/>
        </w:rPr>
        <w:fldChar w:fldCharType="end"/>
      </w:r>
      <w:r w:rsidR="0076016D">
        <w:rPr>
          <w:rFonts w:ascii="Arial" w:hAnsi="Arial" w:cs="Arial"/>
          <w:sz w:val="20"/>
          <w:szCs w:val="20"/>
          <w:lang w:val="en-US"/>
        </w:rPr>
        <w:t xml:space="preserve"> and </w:t>
      </w:r>
      <w:r w:rsidR="0076016D">
        <w:rPr>
          <w:rFonts w:ascii="Arial" w:hAnsi="Arial" w:cs="Arial"/>
          <w:sz w:val="20"/>
          <w:szCs w:val="20"/>
          <w:lang w:val="en-US"/>
        </w:rPr>
        <w:fldChar w:fldCharType="begin"/>
      </w:r>
      <w:r w:rsidR="0076016D">
        <w:rPr>
          <w:rFonts w:ascii="Arial" w:hAnsi="Arial" w:cs="Arial"/>
          <w:sz w:val="20"/>
          <w:szCs w:val="20"/>
          <w:lang w:val="en-US"/>
        </w:rPr>
        <w:instrText xml:space="preserve"> REF _Ref47522460 \r \h </w:instrText>
      </w:r>
      <w:r w:rsidR="0076016D">
        <w:rPr>
          <w:rFonts w:ascii="Arial" w:hAnsi="Arial" w:cs="Arial"/>
          <w:sz w:val="20"/>
          <w:szCs w:val="20"/>
          <w:lang w:val="en-US"/>
        </w:rPr>
      </w:r>
      <w:r w:rsidR="0076016D">
        <w:rPr>
          <w:rFonts w:ascii="Arial" w:hAnsi="Arial" w:cs="Arial"/>
          <w:sz w:val="20"/>
          <w:szCs w:val="20"/>
          <w:lang w:val="en-US"/>
        </w:rPr>
        <w:fldChar w:fldCharType="separate"/>
      </w:r>
      <w:r w:rsidR="0076016D">
        <w:rPr>
          <w:rFonts w:ascii="Arial" w:hAnsi="Arial" w:cs="Arial"/>
          <w:sz w:val="20"/>
          <w:szCs w:val="20"/>
          <w:lang w:val="en-US"/>
        </w:rPr>
        <w:t>[4]</w:t>
      </w:r>
      <w:r w:rsidR="0076016D">
        <w:rPr>
          <w:rFonts w:ascii="Arial" w:hAnsi="Arial" w:cs="Arial"/>
          <w:sz w:val="20"/>
          <w:szCs w:val="20"/>
          <w:lang w:val="en-US"/>
        </w:rPr>
        <w:fldChar w:fldCharType="end"/>
      </w:r>
      <w:r>
        <w:rPr>
          <w:rFonts w:ascii="Arial" w:hAnsi="Arial" w:cs="Arial"/>
          <w:sz w:val="20"/>
          <w:szCs w:val="20"/>
          <w:lang w:val="en-US"/>
        </w:rPr>
        <w:t xml:space="preserve">) to run coexistence studies in those frequency ranges. </w:t>
      </w:r>
    </w:p>
    <w:p w14:paraId="285FF7BA" w14:textId="0514E054" w:rsidR="00EF528C" w:rsidRDefault="00EF528C" w:rsidP="00EF528C">
      <w:pPr>
        <w:shd w:val="clear" w:color="auto" w:fill="FFFFFF"/>
        <w:rPr>
          <w:rFonts w:ascii="Arial" w:hAnsi="Arial" w:cs="Arial"/>
          <w:sz w:val="20"/>
          <w:szCs w:val="20"/>
          <w:lang w:val="en-US"/>
        </w:rPr>
      </w:pPr>
      <w:bookmarkStart w:id="1" w:name="_Hlk40126542"/>
      <w:bookmarkEnd w:id="0"/>
      <w:r w:rsidRPr="00EF528C">
        <w:rPr>
          <w:rFonts w:ascii="Arial" w:hAnsi="Arial" w:cs="Arial"/>
          <w:sz w:val="20"/>
          <w:szCs w:val="20"/>
          <w:lang w:val="en-US"/>
        </w:rPr>
        <w:t xml:space="preserve">This contribution is </w:t>
      </w:r>
      <w:r>
        <w:rPr>
          <w:rFonts w:ascii="Arial" w:hAnsi="Arial" w:cs="Arial"/>
          <w:sz w:val="20"/>
          <w:szCs w:val="20"/>
          <w:lang w:val="en-US"/>
        </w:rPr>
        <w:t>providing first DL simulation results.</w:t>
      </w:r>
    </w:p>
    <w:bookmarkEnd w:id="1"/>
    <w:p w14:paraId="3A9AF3AC" w14:textId="77777777" w:rsidR="00744830" w:rsidRPr="00467DC3" w:rsidRDefault="00744830" w:rsidP="00744830">
      <w:pPr>
        <w:pStyle w:val="Heading1"/>
        <w:shd w:val="clear" w:color="auto" w:fill="FFFFFF"/>
        <w:rPr>
          <w:rFonts w:cs="Arial"/>
          <w:lang w:val="en-US"/>
        </w:rPr>
      </w:pPr>
      <w:r w:rsidRPr="00467DC3">
        <w:rPr>
          <w:rFonts w:cs="Arial"/>
          <w:lang w:val="en-US"/>
        </w:rPr>
        <w:t xml:space="preserve">Discussion </w:t>
      </w:r>
    </w:p>
    <w:p w14:paraId="56E03BF7" w14:textId="57DA4D92" w:rsidR="004E7606" w:rsidRDefault="004E7606" w:rsidP="004E7606">
      <w:pPr>
        <w:pStyle w:val="Heading2"/>
      </w:pPr>
      <w:r>
        <w:t xml:space="preserve">Macro urban </w:t>
      </w:r>
      <w:r w:rsidR="00AF1D91">
        <w:t xml:space="preserve">uncoordinated </w:t>
      </w:r>
      <w:r>
        <w:t>scenario</w:t>
      </w:r>
    </w:p>
    <w:p w14:paraId="2832DC9B" w14:textId="074E4ABE" w:rsidR="00AF1D91" w:rsidRDefault="00AF1D91" w:rsidP="004E7606">
      <w:pPr>
        <w:pStyle w:val="Heading3"/>
      </w:pPr>
      <w:r>
        <w:t>Assumptions</w:t>
      </w:r>
    </w:p>
    <w:p w14:paraId="2CBCA183" w14:textId="73021B43" w:rsidR="00AF1D91" w:rsidRDefault="00AF1D91" w:rsidP="00AF1D91">
      <w:pPr>
        <w:rPr>
          <w:rFonts w:ascii="Arial" w:hAnsi="Arial" w:cs="Arial"/>
          <w:sz w:val="20"/>
          <w:szCs w:val="20"/>
          <w:lang w:val="en-GB"/>
        </w:rPr>
      </w:pPr>
      <w:r>
        <w:rPr>
          <w:rFonts w:ascii="Arial" w:hAnsi="Arial" w:cs="Arial"/>
          <w:sz w:val="20"/>
          <w:szCs w:val="20"/>
          <w:lang w:val="en-GB"/>
        </w:rPr>
        <w:t>The baseline we used was set based on current specifications, i.e. 45dB BS ACLR and 33dB UE ACS, ACIR would then be 3</w:t>
      </w:r>
      <w:r w:rsidR="002077BE">
        <w:rPr>
          <w:rFonts w:ascii="Arial" w:hAnsi="Arial" w:cs="Arial"/>
          <w:sz w:val="20"/>
          <w:szCs w:val="20"/>
          <w:lang w:val="en-GB"/>
        </w:rPr>
        <w:t>2</w:t>
      </w:r>
      <w:bookmarkStart w:id="2" w:name="_GoBack"/>
      <w:bookmarkEnd w:id="2"/>
      <w:r>
        <w:rPr>
          <w:rFonts w:ascii="Arial" w:hAnsi="Arial" w:cs="Arial"/>
          <w:sz w:val="20"/>
          <w:szCs w:val="20"/>
          <w:lang w:val="en-GB"/>
        </w:rPr>
        <w:t xml:space="preserve">.7dB. </w:t>
      </w:r>
    </w:p>
    <w:p w14:paraId="5B8CEF83" w14:textId="238F6935" w:rsidR="00AF1D91" w:rsidRDefault="00AF1D91" w:rsidP="00AF1D91">
      <w:pPr>
        <w:rPr>
          <w:rFonts w:ascii="Arial" w:hAnsi="Arial" w:cs="Arial"/>
          <w:sz w:val="20"/>
          <w:szCs w:val="20"/>
          <w:lang w:val="en-GB"/>
        </w:rPr>
      </w:pPr>
      <w:r>
        <w:rPr>
          <w:rFonts w:ascii="Arial" w:hAnsi="Arial" w:cs="Arial"/>
          <w:sz w:val="20"/>
          <w:szCs w:val="20"/>
          <w:lang w:val="en-GB"/>
        </w:rPr>
        <w:t>Based on the agreed simulation assumptions, we simulate with different values of ACIR and compared with the ideal situation when there is no interference in between adjacent networks to evaluate the throughput impacts of the various ACIR values.</w:t>
      </w:r>
    </w:p>
    <w:p w14:paraId="5ACFF987" w14:textId="0CD7CCD8" w:rsidR="00AF1D91" w:rsidRDefault="00AF1D91" w:rsidP="00AF1D91">
      <w:pPr>
        <w:rPr>
          <w:rFonts w:ascii="Arial" w:hAnsi="Arial" w:cs="Arial"/>
          <w:sz w:val="20"/>
          <w:szCs w:val="20"/>
          <w:lang w:val="en-GB"/>
        </w:rPr>
      </w:pPr>
      <w:r>
        <w:rPr>
          <w:rFonts w:ascii="Arial" w:hAnsi="Arial" w:cs="Arial"/>
          <w:sz w:val="20"/>
          <w:szCs w:val="20"/>
          <w:lang w:val="en-GB"/>
        </w:rPr>
        <w:t>Results are given in the following sub-sections.</w:t>
      </w:r>
    </w:p>
    <w:p w14:paraId="27DA49CA" w14:textId="23BD1748" w:rsidR="004E7606" w:rsidRDefault="004E7606" w:rsidP="004E7606">
      <w:pPr>
        <w:pStyle w:val="Heading3"/>
      </w:pPr>
      <w:r>
        <w:lastRenderedPageBreak/>
        <w:t>6.425-7.125 GHz</w:t>
      </w:r>
    </w:p>
    <w:p w14:paraId="108BC775" w14:textId="4E92EFA9" w:rsidR="00FF1F53" w:rsidRDefault="00FF1F53" w:rsidP="0060431C">
      <w:pPr>
        <w:keepNext/>
        <w:rPr>
          <w:rFonts w:ascii="Arial" w:hAnsi="Arial" w:cs="Arial"/>
          <w:sz w:val="20"/>
          <w:szCs w:val="20"/>
          <w:lang w:val="en-GB"/>
        </w:rPr>
      </w:pPr>
      <w:r w:rsidRPr="00237BC4">
        <w:rPr>
          <w:rFonts w:ascii="Arial" w:hAnsi="Arial" w:cs="Arial"/>
          <w:sz w:val="20"/>
          <w:szCs w:val="20"/>
          <w:lang w:val="en-GB"/>
        </w:rPr>
        <w:t xml:space="preserve">Following </w:t>
      </w:r>
      <w:r>
        <w:rPr>
          <w:rFonts w:ascii="Arial" w:hAnsi="Arial" w:cs="Arial"/>
          <w:sz w:val="20"/>
          <w:szCs w:val="20"/>
          <w:lang w:val="en-GB"/>
        </w:rPr>
        <w:fldChar w:fldCharType="begin"/>
      </w:r>
      <w:r>
        <w:rPr>
          <w:rFonts w:ascii="Arial" w:hAnsi="Arial" w:cs="Arial"/>
          <w:sz w:val="20"/>
          <w:szCs w:val="20"/>
          <w:lang w:val="en-GB"/>
        </w:rPr>
        <w:instrText xml:space="preserve"> REF _Ref48060468 \h </w:instrText>
      </w:r>
      <w:r>
        <w:rPr>
          <w:rFonts w:ascii="Arial" w:hAnsi="Arial" w:cs="Arial"/>
          <w:sz w:val="20"/>
          <w:szCs w:val="20"/>
          <w:lang w:val="en-GB"/>
        </w:rPr>
      </w:r>
      <w:r>
        <w:rPr>
          <w:rFonts w:ascii="Arial" w:hAnsi="Arial" w:cs="Arial"/>
          <w:sz w:val="20"/>
          <w:szCs w:val="20"/>
          <w:lang w:val="en-GB"/>
        </w:rPr>
        <w:fldChar w:fldCharType="separate"/>
      </w:r>
      <w:r w:rsidRPr="00237BC4">
        <w:rPr>
          <w:rFonts w:ascii="Arial" w:hAnsi="Arial" w:cs="Arial"/>
          <w:sz w:val="20"/>
          <w:szCs w:val="20"/>
        </w:rPr>
        <w:t xml:space="preserve">Table </w:t>
      </w:r>
      <w:r w:rsidRPr="00237BC4">
        <w:rPr>
          <w:rFonts w:ascii="Arial" w:hAnsi="Arial" w:cs="Arial"/>
          <w:noProof/>
          <w:sz w:val="20"/>
          <w:szCs w:val="20"/>
        </w:rPr>
        <w:t>1</w:t>
      </w:r>
      <w:r>
        <w:rPr>
          <w:rFonts w:ascii="Arial" w:hAnsi="Arial" w:cs="Arial"/>
          <w:sz w:val="20"/>
          <w:szCs w:val="20"/>
          <w:lang w:val="en-GB"/>
        </w:rPr>
        <w:fldChar w:fldCharType="end"/>
      </w:r>
      <w:r>
        <w:rPr>
          <w:rFonts w:ascii="Arial" w:hAnsi="Arial" w:cs="Arial"/>
          <w:sz w:val="20"/>
          <w:szCs w:val="20"/>
          <w:lang w:val="en-GB"/>
        </w:rPr>
        <w:t xml:space="preserve">and </w:t>
      </w:r>
      <w:r>
        <w:rPr>
          <w:rFonts w:ascii="Arial" w:hAnsi="Arial" w:cs="Arial"/>
          <w:sz w:val="20"/>
          <w:szCs w:val="20"/>
          <w:lang w:val="en-GB"/>
        </w:rPr>
        <w:fldChar w:fldCharType="begin"/>
      </w:r>
      <w:r>
        <w:rPr>
          <w:rFonts w:ascii="Arial" w:hAnsi="Arial" w:cs="Arial"/>
          <w:sz w:val="20"/>
          <w:szCs w:val="20"/>
          <w:lang w:val="en-GB"/>
        </w:rPr>
        <w:instrText xml:space="preserve"> REF _Ref48060477 \h </w:instrText>
      </w:r>
      <w:r>
        <w:rPr>
          <w:rFonts w:ascii="Arial" w:hAnsi="Arial" w:cs="Arial"/>
          <w:sz w:val="20"/>
          <w:szCs w:val="20"/>
          <w:lang w:val="en-GB"/>
        </w:rPr>
      </w:r>
      <w:r>
        <w:rPr>
          <w:rFonts w:ascii="Arial" w:hAnsi="Arial" w:cs="Arial"/>
          <w:sz w:val="20"/>
          <w:szCs w:val="20"/>
          <w:lang w:val="en-GB"/>
        </w:rPr>
        <w:fldChar w:fldCharType="separate"/>
      </w:r>
      <w:r>
        <w:t xml:space="preserve">Figure </w:t>
      </w:r>
      <w:r>
        <w:rPr>
          <w:noProof/>
        </w:rPr>
        <w:t>1</w:t>
      </w:r>
      <w:r>
        <w:rPr>
          <w:rFonts w:ascii="Arial" w:hAnsi="Arial" w:cs="Arial"/>
          <w:sz w:val="20"/>
          <w:szCs w:val="20"/>
          <w:lang w:val="en-GB"/>
        </w:rPr>
        <w:fldChar w:fldCharType="end"/>
      </w:r>
      <w:r>
        <w:rPr>
          <w:rFonts w:ascii="Arial" w:hAnsi="Arial" w:cs="Arial"/>
          <w:sz w:val="20"/>
          <w:szCs w:val="20"/>
          <w:lang w:val="en-GB"/>
        </w:rPr>
        <w:t xml:space="preserve"> </w:t>
      </w:r>
      <w:r w:rsidRPr="00237BC4">
        <w:rPr>
          <w:rFonts w:ascii="Arial" w:hAnsi="Arial" w:cs="Arial"/>
          <w:sz w:val="20"/>
          <w:szCs w:val="20"/>
          <w:lang w:val="en-GB"/>
        </w:rPr>
        <w:t xml:space="preserve">capture the throughput loss at 5%-tile and average for various ACIR </w:t>
      </w:r>
      <w:r>
        <w:rPr>
          <w:rFonts w:ascii="Arial" w:hAnsi="Arial" w:cs="Arial"/>
          <w:sz w:val="20"/>
          <w:szCs w:val="20"/>
          <w:lang w:val="en-GB"/>
        </w:rPr>
        <w:t>values.</w:t>
      </w:r>
    </w:p>
    <w:p w14:paraId="6B0404EE" w14:textId="5D6F80E9" w:rsidR="0060431C" w:rsidRDefault="002077BE" w:rsidP="0060431C">
      <w:pPr>
        <w:keepNext/>
      </w:pPr>
      <w:r>
        <w:rPr>
          <w:rFonts w:ascii="Arial" w:hAnsi="Arial" w:cs="Arial"/>
          <w:sz w:val="20"/>
          <w:szCs w:val="20"/>
          <w:lang w:val="en-GB"/>
        </w:rPr>
        <w:pict w14:anchorId="0EE2D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pt;height:285.5pt">
            <v:imagedata r:id="rId8" o:title=""/>
          </v:shape>
        </w:pict>
      </w:r>
    </w:p>
    <w:p w14:paraId="31B3050E" w14:textId="347804F8" w:rsidR="0060431C" w:rsidRDefault="0060431C" w:rsidP="0060431C">
      <w:pPr>
        <w:pStyle w:val="Caption"/>
        <w:ind w:firstLine="720"/>
      </w:pPr>
      <w:bookmarkStart w:id="3" w:name="_Ref48060477"/>
      <w:r>
        <w:t xml:space="preserve">Figure </w:t>
      </w:r>
      <w:fldSimple w:instr=" SEQ Figure \* ARABIC ">
        <w:r w:rsidR="007C742E">
          <w:rPr>
            <w:noProof/>
          </w:rPr>
          <w:t>1</w:t>
        </w:r>
      </w:fldSimple>
      <w:bookmarkEnd w:id="3"/>
      <w:r>
        <w:t xml:space="preserve">: </w:t>
      </w:r>
      <w:bookmarkStart w:id="4" w:name="_Hlk48059587"/>
      <w:r>
        <w:t>Throughput loss at average a</w:t>
      </w:r>
      <w:r w:rsidR="007C742E">
        <w:t>t</w:t>
      </w:r>
      <w:r>
        <w:t xml:space="preserve"> 5%-tile </w:t>
      </w:r>
      <w:r w:rsidR="007C742E">
        <w:t xml:space="preserve">an Average </w:t>
      </w:r>
      <w:r>
        <w:t>for 7GHz</w:t>
      </w:r>
      <w:bookmarkEnd w:id="4"/>
    </w:p>
    <w:p w14:paraId="3509DE63" w14:textId="3CE54194" w:rsidR="00DB6E0E" w:rsidRPr="00237BC4" w:rsidRDefault="00DB6E0E" w:rsidP="00DB6E0E">
      <w:pPr>
        <w:rPr>
          <w:rFonts w:ascii="Arial" w:hAnsi="Arial" w:cs="Arial"/>
          <w:sz w:val="20"/>
          <w:szCs w:val="20"/>
          <w:lang w:val="en-GB"/>
        </w:rPr>
      </w:pPr>
    </w:p>
    <w:tbl>
      <w:tblPr>
        <w:tblW w:w="7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823"/>
        <w:gridCol w:w="824"/>
        <w:gridCol w:w="867"/>
        <w:gridCol w:w="890"/>
        <w:gridCol w:w="801"/>
        <w:gridCol w:w="801"/>
      </w:tblGrid>
      <w:tr w:rsidR="0060431C" w:rsidRPr="00E01D1D" w14:paraId="6E55FAFD" w14:textId="18E8C570" w:rsidTr="00FF1F53">
        <w:tc>
          <w:tcPr>
            <w:tcW w:w="2988" w:type="dxa"/>
            <w:shd w:val="clear" w:color="auto" w:fill="D9D9D9"/>
          </w:tcPr>
          <w:p w14:paraId="4BEDD22A" w14:textId="1208F778" w:rsidR="0060431C" w:rsidRPr="00E01D1D" w:rsidRDefault="0060431C" w:rsidP="00E01D1D">
            <w:pPr>
              <w:pStyle w:val="TAC"/>
              <w:rPr>
                <w:rFonts w:ascii="Arial" w:hAnsi="Arial" w:cs="Arial"/>
                <w:b/>
                <w:bCs/>
                <w:sz w:val="20"/>
                <w:szCs w:val="24"/>
                <w:lang w:val="en-GB"/>
              </w:rPr>
            </w:pPr>
            <w:r w:rsidRPr="00E01D1D">
              <w:rPr>
                <w:rFonts w:ascii="Arial" w:hAnsi="Arial" w:cs="Arial"/>
                <w:b/>
                <w:bCs/>
                <w:sz w:val="20"/>
                <w:szCs w:val="24"/>
                <w:lang w:val="en-GB"/>
              </w:rPr>
              <w:t>ACIR  (dB)</w:t>
            </w:r>
          </w:p>
        </w:tc>
        <w:tc>
          <w:tcPr>
            <w:tcW w:w="823" w:type="dxa"/>
            <w:shd w:val="clear" w:color="auto" w:fill="auto"/>
            <w:vAlign w:val="center"/>
          </w:tcPr>
          <w:p w14:paraId="7DA47BFB" w14:textId="1CB7C7FA"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33</w:t>
            </w:r>
          </w:p>
        </w:tc>
        <w:tc>
          <w:tcPr>
            <w:tcW w:w="824" w:type="dxa"/>
            <w:shd w:val="clear" w:color="auto" w:fill="auto"/>
            <w:vAlign w:val="center"/>
          </w:tcPr>
          <w:p w14:paraId="2A354D83" w14:textId="24D1931B"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31</w:t>
            </w:r>
          </w:p>
        </w:tc>
        <w:tc>
          <w:tcPr>
            <w:tcW w:w="867" w:type="dxa"/>
            <w:shd w:val="clear" w:color="auto" w:fill="auto"/>
            <w:vAlign w:val="center"/>
          </w:tcPr>
          <w:p w14:paraId="59EB61D8" w14:textId="5CCE72EA"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29</w:t>
            </w:r>
          </w:p>
        </w:tc>
        <w:tc>
          <w:tcPr>
            <w:tcW w:w="890" w:type="dxa"/>
            <w:shd w:val="clear" w:color="auto" w:fill="auto"/>
            <w:vAlign w:val="center"/>
          </w:tcPr>
          <w:p w14:paraId="361591B5" w14:textId="366B5C52"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27</w:t>
            </w:r>
          </w:p>
        </w:tc>
        <w:tc>
          <w:tcPr>
            <w:tcW w:w="801" w:type="dxa"/>
            <w:shd w:val="clear" w:color="auto" w:fill="auto"/>
            <w:vAlign w:val="center"/>
          </w:tcPr>
          <w:p w14:paraId="7483985B" w14:textId="3548E523"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25</w:t>
            </w:r>
          </w:p>
        </w:tc>
        <w:tc>
          <w:tcPr>
            <w:tcW w:w="801" w:type="dxa"/>
            <w:vAlign w:val="center"/>
          </w:tcPr>
          <w:p w14:paraId="34EB1DCC" w14:textId="5C4A13A3"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23</w:t>
            </w:r>
          </w:p>
        </w:tc>
      </w:tr>
      <w:tr w:rsidR="0060431C" w:rsidRPr="00E01D1D" w14:paraId="2D11E825" w14:textId="3AE2F938" w:rsidTr="00FF1F53">
        <w:tc>
          <w:tcPr>
            <w:tcW w:w="2988" w:type="dxa"/>
            <w:shd w:val="clear" w:color="auto" w:fill="D9D9D9"/>
          </w:tcPr>
          <w:p w14:paraId="738AB61E" w14:textId="5FF60AAA" w:rsidR="0060431C" w:rsidRPr="00E01D1D" w:rsidRDefault="0060431C" w:rsidP="00E01D1D">
            <w:pPr>
              <w:pStyle w:val="TAC"/>
              <w:rPr>
                <w:rFonts w:ascii="Arial" w:hAnsi="Arial" w:cs="Arial"/>
                <w:b/>
                <w:bCs/>
                <w:sz w:val="20"/>
                <w:szCs w:val="24"/>
                <w:lang w:val="en-GB"/>
              </w:rPr>
            </w:pPr>
            <w:r w:rsidRPr="00E01D1D">
              <w:rPr>
                <w:rFonts w:ascii="Arial" w:hAnsi="Arial" w:cs="Arial"/>
                <w:b/>
                <w:bCs/>
                <w:sz w:val="20"/>
                <w:szCs w:val="24"/>
                <w:lang w:val="en-GB"/>
              </w:rPr>
              <w:t>Throughput lost at Average</w:t>
            </w:r>
          </w:p>
        </w:tc>
        <w:tc>
          <w:tcPr>
            <w:tcW w:w="823" w:type="dxa"/>
            <w:shd w:val="clear" w:color="auto" w:fill="auto"/>
            <w:vAlign w:val="center"/>
          </w:tcPr>
          <w:p w14:paraId="2B7980A1" w14:textId="021C60A6"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0.4</w:t>
            </w:r>
          </w:p>
        </w:tc>
        <w:tc>
          <w:tcPr>
            <w:tcW w:w="824" w:type="dxa"/>
            <w:shd w:val="clear" w:color="auto" w:fill="auto"/>
            <w:vAlign w:val="center"/>
          </w:tcPr>
          <w:p w14:paraId="6F487155" w14:textId="50854B85"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0.5</w:t>
            </w:r>
          </w:p>
        </w:tc>
        <w:tc>
          <w:tcPr>
            <w:tcW w:w="867" w:type="dxa"/>
            <w:shd w:val="clear" w:color="auto" w:fill="auto"/>
            <w:vAlign w:val="center"/>
          </w:tcPr>
          <w:p w14:paraId="4930C9B5" w14:textId="3ABBF750"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0.7</w:t>
            </w:r>
          </w:p>
        </w:tc>
        <w:tc>
          <w:tcPr>
            <w:tcW w:w="890" w:type="dxa"/>
            <w:shd w:val="clear" w:color="auto" w:fill="auto"/>
            <w:vAlign w:val="center"/>
          </w:tcPr>
          <w:p w14:paraId="6FB6FA18" w14:textId="21218346"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0.9</w:t>
            </w:r>
          </w:p>
        </w:tc>
        <w:tc>
          <w:tcPr>
            <w:tcW w:w="801" w:type="dxa"/>
            <w:shd w:val="clear" w:color="auto" w:fill="auto"/>
            <w:vAlign w:val="center"/>
          </w:tcPr>
          <w:p w14:paraId="59A566A6" w14:textId="5F39FFE7"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1.3</w:t>
            </w:r>
          </w:p>
        </w:tc>
        <w:tc>
          <w:tcPr>
            <w:tcW w:w="801" w:type="dxa"/>
            <w:vAlign w:val="center"/>
          </w:tcPr>
          <w:p w14:paraId="307FB894" w14:textId="7B754E6C"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1.6</w:t>
            </w:r>
          </w:p>
        </w:tc>
      </w:tr>
      <w:tr w:rsidR="0060431C" w:rsidRPr="00E01D1D" w14:paraId="6362F13B" w14:textId="2ED8DA70" w:rsidTr="00FF1F53">
        <w:tc>
          <w:tcPr>
            <w:tcW w:w="2988" w:type="dxa"/>
            <w:shd w:val="clear" w:color="auto" w:fill="D9D9D9"/>
          </w:tcPr>
          <w:p w14:paraId="2303AA6F" w14:textId="58868F7E" w:rsidR="0060431C" w:rsidRPr="00E01D1D" w:rsidRDefault="0060431C" w:rsidP="00E01D1D">
            <w:pPr>
              <w:pStyle w:val="TAC"/>
              <w:rPr>
                <w:rFonts w:ascii="Arial" w:hAnsi="Arial" w:cs="Arial"/>
                <w:b/>
                <w:bCs/>
                <w:sz w:val="20"/>
                <w:szCs w:val="24"/>
                <w:lang w:val="en-GB"/>
              </w:rPr>
            </w:pPr>
            <w:r w:rsidRPr="00E01D1D">
              <w:rPr>
                <w:rFonts w:ascii="Arial" w:hAnsi="Arial" w:cs="Arial"/>
                <w:b/>
                <w:bCs/>
                <w:sz w:val="20"/>
                <w:szCs w:val="24"/>
                <w:lang w:val="en-GB"/>
              </w:rPr>
              <w:t>Throughput lost at 5%-tile</w:t>
            </w:r>
          </w:p>
        </w:tc>
        <w:tc>
          <w:tcPr>
            <w:tcW w:w="823" w:type="dxa"/>
            <w:shd w:val="clear" w:color="auto" w:fill="auto"/>
            <w:vAlign w:val="center"/>
          </w:tcPr>
          <w:p w14:paraId="5EAE39BE" w14:textId="5F3CBCFC"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1.2</w:t>
            </w:r>
          </w:p>
        </w:tc>
        <w:tc>
          <w:tcPr>
            <w:tcW w:w="824" w:type="dxa"/>
            <w:shd w:val="clear" w:color="auto" w:fill="auto"/>
            <w:vAlign w:val="center"/>
          </w:tcPr>
          <w:p w14:paraId="5CEA0A8F" w14:textId="79B055B2"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1.5</w:t>
            </w:r>
          </w:p>
        </w:tc>
        <w:tc>
          <w:tcPr>
            <w:tcW w:w="867" w:type="dxa"/>
            <w:shd w:val="clear" w:color="auto" w:fill="auto"/>
            <w:vAlign w:val="center"/>
          </w:tcPr>
          <w:p w14:paraId="19A3F64E" w14:textId="7825B876"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1.9</w:t>
            </w:r>
          </w:p>
        </w:tc>
        <w:tc>
          <w:tcPr>
            <w:tcW w:w="890" w:type="dxa"/>
            <w:shd w:val="clear" w:color="auto" w:fill="auto"/>
            <w:vAlign w:val="center"/>
          </w:tcPr>
          <w:p w14:paraId="422CC675" w14:textId="3976189E"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3.1</w:t>
            </w:r>
          </w:p>
        </w:tc>
        <w:tc>
          <w:tcPr>
            <w:tcW w:w="801" w:type="dxa"/>
            <w:shd w:val="clear" w:color="auto" w:fill="auto"/>
            <w:vAlign w:val="center"/>
          </w:tcPr>
          <w:p w14:paraId="4AC65237" w14:textId="75B2FE9B"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4.1</w:t>
            </w:r>
          </w:p>
        </w:tc>
        <w:tc>
          <w:tcPr>
            <w:tcW w:w="801" w:type="dxa"/>
            <w:vAlign w:val="center"/>
          </w:tcPr>
          <w:p w14:paraId="5040B7E7" w14:textId="779E03B9" w:rsidR="0060431C" w:rsidRPr="00FF1F53" w:rsidRDefault="0060431C" w:rsidP="00FF1F53">
            <w:pPr>
              <w:jc w:val="center"/>
              <w:rPr>
                <w:rFonts w:ascii="Arial" w:hAnsi="Arial" w:cs="Arial"/>
                <w:sz w:val="20"/>
                <w:szCs w:val="20"/>
                <w:lang w:val="en-GB"/>
              </w:rPr>
            </w:pPr>
            <w:r w:rsidRPr="00FF1F53">
              <w:rPr>
                <w:rFonts w:ascii="Arial" w:hAnsi="Arial" w:cs="Arial"/>
                <w:sz w:val="20"/>
                <w:szCs w:val="20"/>
                <w:lang w:val="en-GB"/>
              </w:rPr>
              <w:t>6.1</w:t>
            </w:r>
          </w:p>
        </w:tc>
      </w:tr>
    </w:tbl>
    <w:p w14:paraId="5325FC44" w14:textId="5235BFEE" w:rsidR="00237BC4" w:rsidRDefault="00237BC4" w:rsidP="00237BC4">
      <w:pPr>
        <w:pStyle w:val="Caption"/>
        <w:ind w:firstLine="720"/>
        <w:rPr>
          <w:rFonts w:ascii="Arial" w:hAnsi="Arial" w:cs="Arial"/>
          <w:sz w:val="20"/>
          <w:szCs w:val="20"/>
        </w:rPr>
      </w:pPr>
      <w:bookmarkStart w:id="5" w:name="_Ref48060468"/>
      <w:r w:rsidRPr="00237BC4">
        <w:rPr>
          <w:rFonts w:ascii="Arial" w:hAnsi="Arial" w:cs="Arial"/>
          <w:sz w:val="20"/>
          <w:szCs w:val="20"/>
        </w:rPr>
        <w:t xml:space="preserve">Table </w:t>
      </w:r>
      <w:r w:rsidRPr="00237BC4">
        <w:rPr>
          <w:rFonts w:ascii="Arial" w:hAnsi="Arial" w:cs="Arial"/>
          <w:sz w:val="20"/>
          <w:szCs w:val="20"/>
        </w:rPr>
        <w:fldChar w:fldCharType="begin"/>
      </w:r>
      <w:r w:rsidRPr="00237BC4">
        <w:rPr>
          <w:rFonts w:ascii="Arial" w:hAnsi="Arial" w:cs="Arial"/>
          <w:sz w:val="20"/>
          <w:szCs w:val="20"/>
        </w:rPr>
        <w:instrText xml:space="preserve"> SEQ Table \* ARABIC </w:instrText>
      </w:r>
      <w:r w:rsidRPr="00237BC4">
        <w:rPr>
          <w:rFonts w:ascii="Arial" w:hAnsi="Arial" w:cs="Arial"/>
          <w:sz w:val="20"/>
          <w:szCs w:val="20"/>
        </w:rPr>
        <w:fldChar w:fldCharType="separate"/>
      </w:r>
      <w:r w:rsidRPr="00237BC4">
        <w:rPr>
          <w:rFonts w:ascii="Arial" w:hAnsi="Arial" w:cs="Arial"/>
          <w:noProof/>
          <w:sz w:val="20"/>
          <w:szCs w:val="20"/>
        </w:rPr>
        <w:t>1</w:t>
      </w:r>
      <w:r w:rsidRPr="00237BC4">
        <w:rPr>
          <w:rFonts w:ascii="Arial" w:hAnsi="Arial" w:cs="Arial"/>
          <w:sz w:val="20"/>
          <w:szCs w:val="20"/>
        </w:rPr>
        <w:fldChar w:fldCharType="end"/>
      </w:r>
      <w:bookmarkEnd w:id="5"/>
      <w:r w:rsidRPr="00237BC4">
        <w:rPr>
          <w:rFonts w:ascii="Arial" w:hAnsi="Arial" w:cs="Arial"/>
          <w:sz w:val="20"/>
          <w:szCs w:val="20"/>
        </w:rPr>
        <w:t>: Throughput lost for different ACIR values at 7GHz</w:t>
      </w:r>
    </w:p>
    <w:p w14:paraId="374ABF4A" w14:textId="77777777" w:rsidR="00FF1F53" w:rsidRDefault="00FF1F53" w:rsidP="00FF1F53"/>
    <w:p w14:paraId="1493988F" w14:textId="193592BB" w:rsidR="00FF1F53" w:rsidRPr="00FF1F53" w:rsidRDefault="00FF1F53" w:rsidP="00FF1F53">
      <w:pPr>
        <w:rPr>
          <w:rFonts w:ascii="Arial" w:hAnsi="Arial" w:cs="Arial"/>
          <w:sz w:val="20"/>
          <w:szCs w:val="20"/>
          <w:lang w:val="en-GB"/>
        </w:rPr>
      </w:pPr>
      <w:r w:rsidRPr="00FF1F53">
        <w:rPr>
          <w:rFonts w:ascii="Arial" w:hAnsi="Arial" w:cs="Arial"/>
          <w:sz w:val="20"/>
          <w:szCs w:val="20"/>
          <w:lang w:val="en-GB"/>
        </w:rPr>
        <w:t>Based on our simulation results, the DL ACIR value for 7GHz should be ~25dB.</w:t>
      </w:r>
    </w:p>
    <w:p w14:paraId="5D3F96FD" w14:textId="5E59CCE8" w:rsidR="004E7606" w:rsidRDefault="004E7606" w:rsidP="004E7606">
      <w:pPr>
        <w:pStyle w:val="Heading3"/>
      </w:pPr>
      <w:r>
        <w:t>10.0-10.5 GHz</w:t>
      </w:r>
    </w:p>
    <w:p w14:paraId="1972D980" w14:textId="5025D4D7" w:rsidR="00FF1F53" w:rsidRDefault="00FF1F53" w:rsidP="00FF1F53">
      <w:pPr>
        <w:keepNext/>
        <w:rPr>
          <w:rFonts w:ascii="Arial" w:hAnsi="Arial" w:cs="Arial"/>
          <w:sz w:val="20"/>
          <w:szCs w:val="20"/>
          <w:lang w:val="en-GB"/>
        </w:rPr>
      </w:pPr>
      <w:r w:rsidRPr="00237BC4">
        <w:rPr>
          <w:rFonts w:ascii="Arial" w:hAnsi="Arial" w:cs="Arial"/>
          <w:sz w:val="20"/>
          <w:szCs w:val="20"/>
          <w:lang w:val="en-GB"/>
        </w:rPr>
        <w:t xml:space="preserve">Following </w:t>
      </w:r>
      <w:r>
        <w:rPr>
          <w:rFonts w:ascii="Arial" w:hAnsi="Arial" w:cs="Arial"/>
          <w:sz w:val="20"/>
          <w:szCs w:val="20"/>
          <w:lang w:val="en-GB"/>
        </w:rPr>
        <w:fldChar w:fldCharType="begin"/>
      </w:r>
      <w:r>
        <w:rPr>
          <w:rFonts w:ascii="Arial" w:hAnsi="Arial" w:cs="Arial"/>
          <w:sz w:val="20"/>
          <w:szCs w:val="20"/>
          <w:lang w:val="en-GB"/>
        </w:rPr>
        <w:instrText xml:space="preserve"> REF _Ref48060499 \h </w:instrText>
      </w:r>
      <w:r>
        <w:rPr>
          <w:rFonts w:ascii="Arial" w:hAnsi="Arial" w:cs="Arial"/>
          <w:sz w:val="20"/>
          <w:szCs w:val="20"/>
          <w:lang w:val="en-GB"/>
        </w:rPr>
      </w:r>
      <w:r>
        <w:rPr>
          <w:rFonts w:ascii="Arial" w:hAnsi="Arial" w:cs="Arial"/>
          <w:sz w:val="20"/>
          <w:szCs w:val="20"/>
          <w:lang w:val="en-GB"/>
        </w:rPr>
        <w:fldChar w:fldCharType="separate"/>
      </w:r>
      <w:r w:rsidRPr="00237BC4">
        <w:rPr>
          <w:rFonts w:ascii="Arial" w:hAnsi="Arial" w:cs="Arial"/>
          <w:sz w:val="20"/>
          <w:szCs w:val="20"/>
        </w:rPr>
        <w:t xml:space="preserve">Table </w:t>
      </w:r>
      <w:r>
        <w:rPr>
          <w:rFonts w:ascii="Arial" w:hAnsi="Arial" w:cs="Arial"/>
          <w:noProof/>
          <w:sz w:val="20"/>
          <w:szCs w:val="20"/>
        </w:rPr>
        <w:t>2</w:t>
      </w:r>
      <w:r>
        <w:rPr>
          <w:rFonts w:ascii="Arial" w:hAnsi="Arial" w:cs="Arial"/>
          <w:sz w:val="20"/>
          <w:szCs w:val="20"/>
          <w:lang w:val="en-GB"/>
        </w:rPr>
        <w:fldChar w:fldCharType="end"/>
      </w:r>
      <w:r>
        <w:rPr>
          <w:rFonts w:ascii="Arial" w:hAnsi="Arial" w:cs="Arial"/>
          <w:sz w:val="20"/>
          <w:szCs w:val="20"/>
          <w:lang w:val="en-GB"/>
        </w:rPr>
        <w:t xml:space="preserve"> and </w:t>
      </w:r>
      <w:r>
        <w:rPr>
          <w:rFonts w:ascii="Arial" w:hAnsi="Arial" w:cs="Arial"/>
          <w:sz w:val="20"/>
          <w:szCs w:val="20"/>
          <w:lang w:val="en-GB"/>
        </w:rPr>
        <w:fldChar w:fldCharType="begin"/>
      </w:r>
      <w:r>
        <w:rPr>
          <w:rFonts w:ascii="Arial" w:hAnsi="Arial" w:cs="Arial"/>
          <w:sz w:val="20"/>
          <w:szCs w:val="20"/>
          <w:lang w:val="en-GB"/>
        </w:rPr>
        <w:instrText xml:space="preserve"> REF _Ref48060518 \h </w:instrText>
      </w:r>
      <w:r>
        <w:rPr>
          <w:rFonts w:ascii="Arial" w:hAnsi="Arial" w:cs="Arial"/>
          <w:sz w:val="20"/>
          <w:szCs w:val="20"/>
          <w:lang w:val="en-GB"/>
        </w:rPr>
      </w:r>
      <w:r>
        <w:rPr>
          <w:rFonts w:ascii="Arial" w:hAnsi="Arial" w:cs="Arial"/>
          <w:sz w:val="20"/>
          <w:szCs w:val="20"/>
          <w:lang w:val="en-GB"/>
        </w:rPr>
        <w:fldChar w:fldCharType="separate"/>
      </w:r>
      <w:r>
        <w:t xml:space="preserve">Figure </w:t>
      </w:r>
      <w:r>
        <w:rPr>
          <w:noProof/>
        </w:rPr>
        <w:t>2</w:t>
      </w:r>
      <w:r>
        <w:rPr>
          <w:rFonts w:ascii="Arial" w:hAnsi="Arial" w:cs="Arial"/>
          <w:sz w:val="20"/>
          <w:szCs w:val="20"/>
          <w:lang w:val="en-GB"/>
        </w:rPr>
        <w:fldChar w:fldCharType="end"/>
      </w:r>
      <w:r>
        <w:rPr>
          <w:rFonts w:ascii="Arial" w:hAnsi="Arial" w:cs="Arial"/>
          <w:sz w:val="20"/>
          <w:szCs w:val="20"/>
          <w:lang w:val="en-GB"/>
        </w:rPr>
        <w:t xml:space="preserve"> </w:t>
      </w:r>
      <w:r w:rsidRPr="00237BC4">
        <w:rPr>
          <w:rFonts w:ascii="Arial" w:hAnsi="Arial" w:cs="Arial"/>
          <w:sz w:val="20"/>
          <w:szCs w:val="20"/>
          <w:lang w:val="en-GB"/>
        </w:rPr>
        <w:t xml:space="preserve">capture the throughput loss at 5%-tile and average for various ACIR </w:t>
      </w:r>
      <w:r>
        <w:rPr>
          <w:rFonts w:ascii="Arial" w:hAnsi="Arial" w:cs="Arial"/>
          <w:sz w:val="20"/>
          <w:szCs w:val="20"/>
          <w:lang w:val="en-GB"/>
        </w:rPr>
        <w:t>values.</w:t>
      </w:r>
    </w:p>
    <w:p w14:paraId="3616C104" w14:textId="21F77D0A" w:rsidR="007C742E" w:rsidRDefault="007C742E" w:rsidP="007C742E">
      <w:pPr>
        <w:rPr>
          <w:lang w:val="en-GB"/>
        </w:rPr>
      </w:pPr>
    </w:p>
    <w:p w14:paraId="77A9EA28" w14:textId="77777777" w:rsidR="007C742E" w:rsidRDefault="002077BE" w:rsidP="007C742E">
      <w:pPr>
        <w:keepNext/>
      </w:pPr>
      <w:r>
        <w:rPr>
          <w:lang w:val="en-GB"/>
        </w:rPr>
        <w:lastRenderedPageBreak/>
        <w:pict w14:anchorId="0CD4737D">
          <v:shape id="_x0000_i1026" type="#_x0000_t75" style="width:355.6pt;height:291.75pt">
            <v:imagedata r:id="rId9" o:title=""/>
          </v:shape>
        </w:pict>
      </w:r>
    </w:p>
    <w:p w14:paraId="2E84A028" w14:textId="250CC6BC" w:rsidR="007C742E" w:rsidRDefault="007C742E" w:rsidP="007C742E">
      <w:pPr>
        <w:pStyle w:val="Caption"/>
        <w:ind w:left="720" w:firstLine="720"/>
      </w:pPr>
      <w:bookmarkStart w:id="6" w:name="_Ref48060518"/>
      <w:r>
        <w:t xml:space="preserve">Figure </w:t>
      </w:r>
      <w:fldSimple w:instr=" SEQ Figure \* ARABIC ">
        <w:r>
          <w:rPr>
            <w:noProof/>
          </w:rPr>
          <w:t>2</w:t>
        </w:r>
      </w:fldSimple>
      <w:bookmarkEnd w:id="6"/>
      <w:r>
        <w:t xml:space="preserve">: </w:t>
      </w:r>
      <w:r w:rsidRPr="00E57BD4">
        <w:t xml:space="preserve">Throughput loss at average at 5%-tile an Average for </w:t>
      </w:r>
      <w:r>
        <w:t>10</w:t>
      </w:r>
      <w:r w:rsidRPr="00E57BD4">
        <w:t>GHz</w:t>
      </w:r>
    </w:p>
    <w:p w14:paraId="7630EC45" w14:textId="4DE4F8F8" w:rsidR="007C742E" w:rsidRDefault="007C742E" w:rsidP="007C742E">
      <w:pPr>
        <w:rPr>
          <w:lang w:val="en-GB"/>
        </w:rPr>
      </w:pPr>
    </w:p>
    <w:p w14:paraId="64301D21" w14:textId="77777777" w:rsidR="007C742E" w:rsidRPr="007C742E" w:rsidRDefault="007C742E" w:rsidP="007C742E">
      <w:pPr>
        <w:rPr>
          <w:lang w:val="en-GB"/>
        </w:rPr>
      </w:pPr>
    </w:p>
    <w:p w14:paraId="3FE2670B" w14:textId="77777777" w:rsidR="00237BC4" w:rsidRPr="00237BC4" w:rsidRDefault="00237BC4" w:rsidP="00237BC4">
      <w:pPr>
        <w:rPr>
          <w:rFonts w:ascii="Arial" w:hAnsi="Arial" w:cs="Arial"/>
          <w:sz w:val="20"/>
          <w:szCs w:val="20"/>
          <w:lang w:val="en-GB"/>
        </w:rPr>
      </w:pPr>
      <w:r w:rsidRPr="00237BC4">
        <w:rPr>
          <w:rFonts w:ascii="Arial" w:hAnsi="Arial" w:cs="Arial"/>
          <w:sz w:val="20"/>
          <w:szCs w:val="20"/>
          <w:lang w:val="en-GB"/>
        </w:rPr>
        <w:t>Following table captures the throughput loss at 5%-tile and average for various ACIR values.</w:t>
      </w:r>
    </w:p>
    <w:tbl>
      <w:tblPr>
        <w:tblW w:w="8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823"/>
        <w:gridCol w:w="824"/>
        <w:gridCol w:w="867"/>
        <w:gridCol w:w="890"/>
        <w:gridCol w:w="801"/>
        <w:gridCol w:w="801"/>
        <w:gridCol w:w="801"/>
      </w:tblGrid>
      <w:tr w:rsidR="007C742E" w:rsidRPr="00E01D1D" w14:paraId="284F7CC2" w14:textId="77777777" w:rsidTr="007C742E">
        <w:tc>
          <w:tcPr>
            <w:tcW w:w="2988" w:type="dxa"/>
            <w:shd w:val="clear" w:color="auto" w:fill="D9D9D9"/>
          </w:tcPr>
          <w:p w14:paraId="6B97D926" w14:textId="77777777" w:rsidR="007C742E" w:rsidRPr="00E01D1D" w:rsidRDefault="007C742E" w:rsidP="00E01D1D">
            <w:pPr>
              <w:pStyle w:val="TAC"/>
              <w:rPr>
                <w:rFonts w:ascii="Arial" w:hAnsi="Arial" w:cs="Arial"/>
                <w:b/>
                <w:bCs/>
                <w:sz w:val="20"/>
                <w:szCs w:val="24"/>
                <w:lang w:val="en-GB"/>
              </w:rPr>
            </w:pPr>
            <w:r w:rsidRPr="00E01D1D">
              <w:rPr>
                <w:rFonts w:ascii="Arial" w:hAnsi="Arial" w:cs="Arial"/>
                <w:b/>
                <w:bCs/>
                <w:sz w:val="20"/>
                <w:szCs w:val="24"/>
                <w:lang w:val="en-GB"/>
              </w:rPr>
              <w:t>ACIR  (dB)</w:t>
            </w:r>
          </w:p>
        </w:tc>
        <w:tc>
          <w:tcPr>
            <w:tcW w:w="823" w:type="dxa"/>
            <w:shd w:val="clear" w:color="auto" w:fill="auto"/>
          </w:tcPr>
          <w:p w14:paraId="3B7283F0" w14:textId="6AF18CC6"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33</w:t>
            </w:r>
          </w:p>
        </w:tc>
        <w:tc>
          <w:tcPr>
            <w:tcW w:w="824" w:type="dxa"/>
            <w:shd w:val="clear" w:color="auto" w:fill="auto"/>
          </w:tcPr>
          <w:p w14:paraId="333C4EDA" w14:textId="0E45BBBA"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31</w:t>
            </w:r>
          </w:p>
        </w:tc>
        <w:tc>
          <w:tcPr>
            <w:tcW w:w="867" w:type="dxa"/>
            <w:shd w:val="clear" w:color="auto" w:fill="auto"/>
          </w:tcPr>
          <w:p w14:paraId="2BA9D1AB" w14:textId="34C35A80"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29</w:t>
            </w:r>
          </w:p>
        </w:tc>
        <w:tc>
          <w:tcPr>
            <w:tcW w:w="890" w:type="dxa"/>
            <w:shd w:val="clear" w:color="auto" w:fill="auto"/>
          </w:tcPr>
          <w:p w14:paraId="2CDD6A1C" w14:textId="01002CF7"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27</w:t>
            </w:r>
          </w:p>
        </w:tc>
        <w:tc>
          <w:tcPr>
            <w:tcW w:w="801" w:type="dxa"/>
            <w:shd w:val="clear" w:color="auto" w:fill="auto"/>
          </w:tcPr>
          <w:p w14:paraId="453C779B" w14:textId="1CB015A0"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25</w:t>
            </w:r>
          </w:p>
        </w:tc>
        <w:tc>
          <w:tcPr>
            <w:tcW w:w="801" w:type="dxa"/>
            <w:shd w:val="clear" w:color="auto" w:fill="auto"/>
          </w:tcPr>
          <w:p w14:paraId="3BC5616E" w14:textId="1C58DF6D"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23</w:t>
            </w:r>
          </w:p>
        </w:tc>
        <w:tc>
          <w:tcPr>
            <w:tcW w:w="801" w:type="dxa"/>
            <w:shd w:val="clear" w:color="auto" w:fill="auto"/>
          </w:tcPr>
          <w:p w14:paraId="1E3796EC" w14:textId="06A360D1" w:rsidR="007C742E" w:rsidRPr="00FF1F53" w:rsidRDefault="007C742E" w:rsidP="0028099F">
            <w:pPr>
              <w:pStyle w:val="TAC"/>
              <w:rPr>
                <w:rFonts w:ascii="Arial" w:hAnsi="Arial" w:cs="Arial"/>
                <w:sz w:val="20"/>
                <w:szCs w:val="20"/>
                <w:lang w:val="en-GB" w:eastAsia="en-US"/>
              </w:rPr>
            </w:pPr>
            <w:r w:rsidRPr="00FF1F53">
              <w:rPr>
                <w:rFonts w:ascii="Arial" w:hAnsi="Arial" w:cs="Arial"/>
                <w:sz w:val="20"/>
                <w:szCs w:val="20"/>
                <w:lang w:val="en-GB" w:eastAsia="en-US"/>
              </w:rPr>
              <w:t>21</w:t>
            </w:r>
          </w:p>
        </w:tc>
      </w:tr>
      <w:tr w:rsidR="007C742E" w:rsidRPr="00E01D1D" w14:paraId="6616D01E" w14:textId="77777777" w:rsidTr="007C742E">
        <w:tc>
          <w:tcPr>
            <w:tcW w:w="2988" w:type="dxa"/>
            <w:shd w:val="clear" w:color="auto" w:fill="D9D9D9"/>
          </w:tcPr>
          <w:p w14:paraId="0C71E85C" w14:textId="77777777" w:rsidR="007C742E" w:rsidRPr="00E01D1D" w:rsidRDefault="007C742E" w:rsidP="00E01D1D">
            <w:pPr>
              <w:pStyle w:val="TAC"/>
              <w:rPr>
                <w:rFonts w:ascii="Arial" w:hAnsi="Arial" w:cs="Arial"/>
                <w:b/>
                <w:bCs/>
                <w:sz w:val="20"/>
                <w:szCs w:val="24"/>
                <w:lang w:val="en-GB"/>
              </w:rPr>
            </w:pPr>
            <w:r w:rsidRPr="00E01D1D">
              <w:rPr>
                <w:rFonts w:ascii="Arial" w:hAnsi="Arial" w:cs="Arial"/>
                <w:b/>
                <w:bCs/>
                <w:sz w:val="20"/>
                <w:szCs w:val="24"/>
                <w:lang w:val="en-GB"/>
              </w:rPr>
              <w:t>Throughput lost at Average</w:t>
            </w:r>
          </w:p>
        </w:tc>
        <w:tc>
          <w:tcPr>
            <w:tcW w:w="823" w:type="dxa"/>
            <w:shd w:val="clear" w:color="auto" w:fill="auto"/>
          </w:tcPr>
          <w:p w14:paraId="08EBC8A6" w14:textId="319440C8"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0.1</w:t>
            </w:r>
          </w:p>
        </w:tc>
        <w:tc>
          <w:tcPr>
            <w:tcW w:w="824" w:type="dxa"/>
            <w:shd w:val="clear" w:color="auto" w:fill="auto"/>
          </w:tcPr>
          <w:p w14:paraId="587D36C2" w14:textId="4E3FEDD3"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0.3</w:t>
            </w:r>
          </w:p>
        </w:tc>
        <w:tc>
          <w:tcPr>
            <w:tcW w:w="867" w:type="dxa"/>
            <w:shd w:val="clear" w:color="auto" w:fill="auto"/>
          </w:tcPr>
          <w:p w14:paraId="56AAA1FE" w14:textId="42281463"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0.4</w:t>
            </w:r>
          </w:p>
        </w:tc>
        <w:tc>
          <w:tcPr>
            <w:tcW w:w="890" w:type="dxa"/>
            <w:shd w:val="clear" w:color="auto" w:fill="auto"/>
          </w:tcPr>
          <w:p w14:paraId="6B156E3A" w14:textId="511FE34A"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0.8</w:t>
            </w:r>
          </w:p>
        </w:tc>
        <w:tc>
          <w:tcPr>
            <w:tcW w:w="801" w:type="dxa"/>
            <w:shd w:val="clear" w:color="auto" w:fill="auto"/>
          </w:tcPr>
          <w:p w14:paraId="3032A8EC" w14:textId="5A57FDDD"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1.0</w:t>
            </w:r>
          </w:p>
        </w:tc>
        <w:tc>
          <w:tcPr>
            <w:tcW w:w="801" w:type="dxa"/>
            <w:shd w:val="clear" w:color="auto" w:fill="auto"/>
          </w:tcPr>
          <w:p w14:paraId="22873755" w14:textId="1C9D4263"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1.4</w:t>
            </w:r>
          </w:p>
        </w:tc>
        <w:tc>
          <w:tcPr>
            <w:tcW w:w="801" w:type="dxa"/>
            <w:shd w:val="clear" w:color="auto" w:fill="auto"/>
          </w:tcPr>
          <w:p w14:paraId="38628A4D" w14:textId="08582322" w:rsidR="007C742E" w:rsidRPr="00FF1F53" w:rsidRDefault="007C742E" w:rsidP="0028099F">
            <w:pPr>
              <w:pStyle w:val="TAC"/>
              <w:rPr>
                <w:rFonts w:ascii="Arial" w:hAnsi="Arial" w:cs="Arial"/>
                <w:sz w:val="20"/>
                <w:szCs w:val="20"/>
                <w:lang w:val="en-GB" w:eastAsia="en-US"/>
              </w:rPr>
            </w:pPr>
            <w:r w:rsidRPr="00FF1F53">
              <w:rPr>
                <w:rFonts w:ascii="Arial" w:hAnsi="Arial" w:cs="Arial"/>
                <w:sz w:val="20"/>
                <w:szCs w:val="20"/>
                <w:lang w:val="en-GB" w:eastAsia="en-US"/>
              </w:rPr>
              <w:t>2.0</w:t>
            </w:r>
          </w:p>
        </w:tc>
      </w:tr>
      <w:tr w:rsidR="007C742E" w:rsidRPr="00E01D1D" w14:paraId="5B0832C7" w14:textId="77777777" w:rsidTr="007C742E">
        <w:tc>
          <w:tcPr>
            <w:tcW w:w="2988" w:type="dxa"/>
            <w:shd w:val="clear" w:color="auto" w:fill="D9D9D9"/>
          </w:tcPr>
          <w:p w14:paraId="143B0464" w14:textId="77777777" w:rsidR="007C742E" w:rsidRPr="00E01D1D" w:rsidRDefault="007C742E" w:rsidP="00E01D1D">
            <w:pPr>
              <w:pStyle w:val="TAC"/>
              <w:rPr>
                <w:rFonts w:ascii="Arial" w:hAnsi="Arial" w:cs="Arial"/>
                <w:b/>
                <w:bCs/>
                <w:sz w:val="20"/>
                <w:szCs w:val="24"/>
                <w:lang w:val="en-GB"/>
              </w:rPr>
            </w:pPr>
            <w:r w:rsidRPr="00E01D1D">
              <w:rPr>
                <w:rFonts w:ascii="Arial" w:hAnsi="Arial" w:cs="Arial"/>
                <w:b/>
                <w:bCs/>
                <w:sz w:val="20"/>
                <w:szCs w:val="24"/>
                <w:lang w:val="en-GB"/>
              </w:rPr>
              <w:t>Throughput lost at 5%-tile</w:t>
            </w:r>
          </w:p>
        </w:tc>
        <w:tc>
          <w:tcPr>
            <w:tcW w:w="823" w:type="dxa"/>
            <w:shd w:val="clear" w:color="auto" w:fill="auto"/>
          </w:tcPr>
          <w:p w14:paraId="37241C9D" w14:textId="090F76F6"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0.6</w:t>
            </w:r>
          </w:p>
        </w:tc>
        <w:tc>
          <w:tcPr>
            <w:tcW w:w="824" w:type="dxa"/>
            <w:shd w:val="clear" w:color="auto" w:fill="auto"/>
          </w:tcPr>
          <w:p w14:paraId="7F6A73EB" w14:textId="00D2AF68"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0.9</w:t>
            </w:r>
          </w:p>
        </w:tc>
        <w:tc>
          <w:tcPr>
            <w:tcW w:w="867" w:type="dxa"/>
            <w:shd w:val="clear" w:color="auto" w:fill="auto"/>
          </w:tcPr>
          <w:p w14:paraId="31EE0A1D" w14:textId="33DE1BD5"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1.0</w:t>
            </w:r>
          </w:p>
        </w:tc>
        <w:tc>
          <w:tcPr>
            <w:tcW w:w="890" w:type="dxa"/>
            <w:shd w:val="clear" w:color="auto" w:fill="auto"/>
          </w:tcPr>
          <w:p w14:paraId="1406CB3C" w14:textId="08F6D8BE"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1.0</w:t>
            </w:r>
          </w:p>
        </w:tc>
        <w:tc>
          <w:tcPr>
            <w:tcW w:w="801" w:type="dxa"/>
            <w:shd w:val="clear" w:color="auto" w:fill="auto"/>
          </w:tcPr>
          <w:p w14:paraId="63AF8853" w14:textId="10CA6D32"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1.4</w:t>
            </w:r>
          </w:p>
        </w:tc>
        <w:tc>
          <w:tcPr>
            <w:tcW w:w="801" w:type="dxa"/>
            <w:shd w:val="clear" w:color="auto" w:fill="auto"/>
          </w:tcPr>
          <w:p w14:paraId="600DB596" w14:textId="19363345" w:rsidR="007C742E" w:rsidRPr="00FF1F53" w:rsidRDefault="007C742E" w:rsidP="00E01D1D">
            <w:pPr>
              <w:pStyle w:val="TAC"/>
              <w:rPr>
                <w:rFonts w:ascii="Arial" w:hAnsi="Arial" w:cs="Arial"/>
                <w:sz w:val="20"/>
                <w:szCs w:val="20"/>
                <w:lang w:val="en-GB" w:eastAsia="en-US"/>
              </w:rPr>
            </w:pPr>
            <w:r w:rsidRPr="00FF1F53">
              <w:rPr>
                <w:rFonts w:ascii="Arial" w:hAnsi="Arial" w:cs="Arial"/>
                <w:sz w:val="20"/>
                <w:szCs w:val="20"/>
                <w:lang w:val="en-GB" w:eastAsia="en-US"/>
              </w:rPr>
              <w:t>2.5</w:t>
            </w:r>
          </w:p>
        </w:tc>
        <w:tc>
          <w:tcPr>
            <w:tcW w:w="801" w:type="dxa"/>
            <w:shd w:val="clear" w:color="auto" w:fill="auto"/>
          </w:tcPr>
          <w:p w14:paraId="08FC28BE" w14:textId="6D7FEE78" w:rsidR="007C742E" w:rsidRPr="00FF1F53" w:rsidRDefault="007C742E" w:rsidP="0028099F">
            <w:pPr>
              <w:pStyle w:val="TAC"/>
              <w:rPr>
                <w:rFonts w:ascii="Arial" w:hAnsi="Arial" w:cs="Arial"/>
                <w:sz w:val="20"/>
                <w:szCs w:val="20"/>
                <w:lang w:val="en-GB" w:eastAsia="en-US"/>
              </w:rPr>
            </w:pPr>
            <w:r w:rsidRPr="00FF1F53">
              <w:rPr>
                <w:rFonts w:ascii="Arial" w:hAnsi="Arial" w:cs="Arial"/>
                <w:sz w:val="20"/>
                <w:szCs w:val="20"/>
                <w:lang w:val="en-GB" w:eastAsia="en-US"/>
              </w:rPr>
              <w:t>4.1</w:t>
            </w:r>
          </w:p>
        </w:tc>
      </w:tr>
    </w:tbl>
    <w:p w14:paraId="6490D0A9" w14:textId="659F0BCB" w:rsidR="00237BC4" w:rsidRPr="00237BC4" w:rsidRDefault="00237BC4" w:rsidP="00237BC4">
      <w:pPr>
        <w:pStyle w:val="Caption"/>
        <w:ind w:firstLine="720"/>
        <w:rPr>
          <w:rFonts w:ascii="Arial" w:hAnsi="Arial" w:cs="Arial"/>
          <w:sz w:val="20"/>
          <w:szCs w:val="20"/>
          <w:lang w:val="en-GB"/>
        </w:rPr>
      </w:pPr>
      <w:bookmarkStart w:id="7" w:name="_Ref48060499"/>
      <w:r w:rsidRPr="00237BC4">
        <w:rPr>
          <w:rFonts w:ascii="Arial" w:hAnsi="Arial" w:cs="Arial"/>
          <w:sz w:val="20"/>
          <w:szCs w:val="20"/>
        </w:rPr>
        <w:t xml:space="preserve">Table </w:t>
      </w:r>
      <w:r w:rsidRPr="00237BC4">
        <w:rPr>
          <w:rFonts w:ascii="Arial" w:hAnsi="Arial" w:cs="Arial"/>
          <w:sz w:val="20"/>
          <w:szCs w:val="20"/>
        </w:rPr>
        <w:fldChar w:fldCharType="begin"/>
      </w:r>
      <w:r w:rsidRPr="00237BC4">
        <w:rPr>
          <w:rFonts w:ascii="Arial" w:hAnsi="Arial" w:cs="Arial"/>
          <w:sz w:val="20"/>
          <w:szCs w:val="20"/>
        </w:rPr>
        <w:instrText xml:space="preserve"> SEQ Table \* ARABIC </w:instrText>
      </w:r>
      <w:r w:rsidRPr="00237BC4">
        <w:rPr>
          <w:rFonts w:ascii="Arial" w:hAnsi="Arial" w:cs="Arial"/>
          <w:sz w:val="20"/>
          <w:szCs w:val="20"/>
        </w:rPr>
        <w:fldChar w:fldCharType="separate"/>
      </w:r>
      <w:r w:rsidR="00864CD2">
        <w:rPr>
          <w:rFonts w:ascii="Arial" w:hAnsi="Arial" w:cs="Arial"/>
          <w:noProof/>
          <w:sz w:val="20"/>
          <w:szCs w:val="20"/>
        </w:rPr>
        <w:t>2</w:t>
      </w:r>
      <w:r w:rsidRPr="00237BC4">
        <w:rPr>
          <w:rFonts w:ascii="Arial" w:hAnsi="Arial" w:cs="Arial"/>
          <w:sz w:val="20"/>
          <w:szCs w:val="20"/>
        </w:rPr>
        <w:fldChar w:fldCharType="end"/>
      </w:r>
      <w:bookmarkEnd w:id="7"/>
      <w:r w:rsidRPr="00237BC4">
        <w:rPr>
          <w:rFonts w:ascii="Arial" w:hAnsi="Arial" w:cs="Arial"/>
          <w:sz w:val="20"/>
          <w:szCs w:val="20"/>
        </w:rPr>
        <w:t xml:space="preserve">: Throughput lost for different ACIR values at </w:t>
      </w:r>
      <w:r>
        <w:rPr>
          <w:rFonts w:ascii="Arial" w:hAnsi="Arial" w:cs="Arial"/>
          <w:sz w:val="20"/>
          <w:szCs w:val="20"/>
        </w:rPr>
        <w:t>10</w:t>
      </w:r>
      <w:r w:rsidRPr="00237BC4">
        <w:rPr>
          <w:rFonts w:ascii="Arial" w:hAnsi="Arial" w:cs="Arial"/>
          <w:sz w:val="20"/>
          <w:szCs w:val="20"/>
        </w:rPr>
        <w:t>GHz</w:t>
      </w:r>
    </w:p>
    <w:p w14:paraId="455DA186" w14:textId="32B028CD" w:rsidR="004E7606" w:rsidRDefault="004E7606" w:rsidP="004E7606">
      <w:pPr>
        <w:rPr>
          <w:lang w:val="en-GB"/>
        </w:rPr>
      </w:pPr>
    </w:p>
    <w:p w14:paraId="1EFB1414" w14:textId="27B2E52E" w:rsidR="00FF1F53" w:rsidRPr="00FF1F53" w:rsidRDefault="00FF1F53" w:rsidP="00FF1F53">
      <w:pPr>
        <w:rPr>
          <w:rFonts w:ascii="Arial" w:hAnsi="Arial" w:cs="Arial"/>
          <w:sz w:val="20"/>
          <w:szCs w:val="20"/>
          <w:lang w:val="en-GB"/>
        </w:rPr>
      </w:pPr>
      <w:r w:rsidRPr="00FF1F53">
        <w:rPr>
          <w:rFonts w:ascii="Arial" w:hAnsi="Arial" w:cs="Arial"/>
          <w:sz w:val="20"/>
          <w:szCs w:val="20"/>
          <w:lang w:val="en-GB"/>
        </w:rPr>
        <w:t xml:space="preserve">Based on our simulation results, the DL ACIR value for </w:t>
      </w:r>
      <w:r>
        <w:rPr>
          <w:rFonts w:ascii="Arial" w:hAnsi="Arial" w:cs="Arial"/>
          <w:sz w:val="20"/>
          <w:szCs w:val="20"/>
          <w:lang w:val="en-GB"/>
        </w:rPr>
        <w:t>10</w:t>
      </w:r>
      <w:r w:rsidRPr="00FF1F53">
        <w:rPr>
          <w:rFonts w:ascii="Arial" w:hAnsi="Arial" w:cs="Arial"/>
          <w:sz w:val="20"/>
          <w:szCs w:val="20"/>
          <w:lang w:val="en-GB"/>
        </w:rPr>
        <w:t xml:space="preserve">GHz should be </w:t>
      </w:r>
      <w:r>
        <w:rPr>
          <w:rFonts w:ascii="Arial" w:hAnsi="Arial" w:cs="Arial"/>
          <w:sz w:val="20"/>
          <w:szCs w:val="20"/>
          <w:lang w:val="en-GB"/>
        </w:rPr>
        <w:t>less than 21d</w:t>
      </w:r>
      <w:r w:rsidRPr="00FF1F53">
        <w:rPr>
          <w:rFonts w:ascii="Arial" w:hAnsi="Arial" w:cs="Arial"/>
          <w:sz w:val="20"/>
          <w:szCs w:val="20"/>
          <w:lang w:val="en-GB"/>
        </w:rPr>
        <w:t>B.</w:t>
      </w:r>
    </w:p>
    <w:p w14:paraId="6F509C11" w14:textId="77777777" w:rsidR="00FF1F53" w:rsidRDefault="00FF1F53" w:rsidP="00FF1F53">
      <w:pPr>
        <w:pStyle w:val="Heading2"/>
        <w:rPr>
          <w:rFonts w:cs="Arial"/>
          <w:lang w:val="en-US"/>
        </w:rPr>
      </w:pPr>
      <w:r>
        <w:rPr>
          <w:rFonts w:cs="Arial"/>
          <w:lang w:val="en-US"/>
        </w:rPr>
        <w:t>Observation from the 7-24GHz SI</w:t>
      </w:r>
    </w:p>
    <w:p w14:paraId="02801E9B" w14:textId="226A46CF" w:rsidR="00FF1F53" w:rsidRDefault="00FF1F53" w:rsidP="00FF1F53">
      <w:pPr>
        <w:rPr>
          <w:rFonts w:ascii="Arial" w:hAnsi="Arial" w:cs="Arial"/>
          <w:sz w:val="20"/>
          <w:szCs w:val="20"/>
          <w:lang w:val="en-US"/>
        </w:rPr>
      </w:pPr>
      <w:r w:rsidRPr="00E9154F">
        <w:rPr>
          <w:rFonts w:ascii="Arial" w:hAnsi="Arial" w:cs="Arial"/>
          <w:sz w:val="20"/>
          <w:szCs w:val="20"/>
          <w:lang w:val="en-US"/>
        </w:rPr>
        <w:t xml:space="preserve">During the </w:t>
      </w:r>
      <w:r>
        <w:rPr>
          <w:rFonts w:ascii="Arial" w:hAnsi="Arial" w:cs="Arial"/>
          <w:sz w:val="20"/>
          <w:szCs w:val="20"/>
          <w:lang w:val="en-US"/>
        </w:rPr>
        <w:t>SI on 7-24GHz, feasability studies were done and some key parameters were captures in the associated TR (</w:t>
      </w:r>
      <w:r>
        <w:rPr>
          <w:rFonts w:ascii="Arial" w:hAnsi="Arial" w:cs="Arial"/>
          <w:sz w:val="20"/>
          <w:szCs w:val="20"/>
          <w:lang w:val="en-US"/>
        </w:rPr>
        <w:fldChar w:fldCharType="begin"/>
      </w:r>
      <w:r>
        <w:rPr>
          <w:rFonts w:ascii="Arial" w:hAnsi="Arial" w:cs="Arial"/>
          <w:sz w:val="20"/>
          <w:szCs w:val="20"/>
          <w:lang w:val="en-US"/>
        </w:rPr>
        <w:instrText xml:space="preserve"> REF _Ref47526530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[5]</w:t>
      </w:r>
      <w:r>
        <w:rPr>
          <w:rFonts w:ascii="Arial" w:hAnsi="Arial" w:cs="Arial"/>
          <w:sz w:val="20"/>
          <w:szCs w:val="20"/>
          <w:lang w:val="en-US"/>
        </w:rPr>
        <w:fldChar w:fldCharType="end"/>
      </w:r>
      <w:r>
        <w:rPr>
          <w:rFonts w:ascii="Arial" w:hAnsi="Arial" w:cs="Arial"/>
          <w:sz w:val="20"/>
          <w:szCs w:val="20"/>
          <w:lang w:val="en-US"/>
        </w:rPr>
        <w:t>). Among them, achievable ACLR values have been investigated and the outcomes are captured in section 5.5.2 of this TR. It should be noticed that, considering an acceptable PA efficiency for the targeted output power and available technology, BS ACLR should not exceed 38dB (at 8 GHz), which looks also relevant value from the coexistence simulation results.</w:t>
      </w:r>
    </w:p>
    <w:p w14:paraId="0822DF7A" w14:textId="46382018" w:rsidR="00FF1F53" w:rsidRDefault="00FF1F53" w:rsidP="00FF1F53">
      <w:pPr>
        <w:rPr>
          <w:rFonts w:ascii="Arial" w:hAnsi="Arial" w:cs="Arial"/>
          <w:b/>
          <w:bCs/>
          <w:sz w:val="20"/>
          <w:szCs w:val="20"/>
          <w:lang w:val="en-US"/>
        </w:rPr>
      </w:pPr>
      <w:r w:rsidRPr="005850BC">
        <w:rPr>
          <w:rFonts w:ascii="Arial" w:hAnsi="Arial" w:cs="Arial"/>
          <w:b/>
          <w:bCs/>
          <w:sz w:val="20"/>
          <w:szCs w:val="20"/>
          <w:lang w:val="en-US"/>
        </w:rPr>
        <w:t>Observation: According to feasability studies in the context of the 7-24GHz SI, BS ACLR shoul</w:t>
      </w:r>
      <w:r>
        <w:rPr>
          <w:rFonts w:ascii="Arial" w:hAnsi="Arial" w:cs="Arial"/>
          <w:b/>
          <w:bCs/>
          <w:sz w:val="20"/>
          <w:szCs w:val="20"/>
          <w:lang w:val="en-US"/>
        </w:rPr>
        <w:t>d</w:t>
      </w:r>
      <w:r w:rsidRPr="005850BC">
        <w:rPr>
          <w:rFonts w:ascii="Arial" w:hAnsi="Arial" w:cs="Arial"/>
          <w:b/>
          <w:bCs/>
          <w:sz w:val="20"/>
          <w:szCs w:val="20"/>
          <w:lang w:val="en-US"/>
        </w:rPr>
        <w:t xml:space="preserve"> not exceed 38dB at 8GHz.</w:t>
      </w:r>
    </w:p>
    <w:p w14:paraId="2B19FC91" w14:textId="77777777" w:rsidR="00FF1F53" w:rsidRPr="004E7606" w:rsidRDefault="00FF1F53" w:rsidP="004E7606">
      <w:pPr>
        <w:rPr>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lastRenderedPageBreak/>
        <w:t>Conclusion</w:t>
      </w:r>
    </w:p>
    <w:p w14:paraId="1729E29C" w14:textId="670FFDCC" w:rsidR="0021007D" w:rsidRDefault="00744830" w:rsidP="00744830">
      <w:pPr>
        <w:spacing w:after="120"/>
        <w:jc w:val="both"/>
        <w:rPr>
          <w:rFonts w:ascii="Arial" w:hAnsi="Arial" w:cs="Arial"/>
          <w:sz w:val="20"/>
          <w:szCs w:val="20"/>
          <w:lang w:eastAsia="zh-CN"/>
        </w:rPr>
      </w:pPr>
      <w:r w:rsidRPr="00467DC3">
        <w:rPr>
          <w:rFonts w:ascii="Arial" w:hAnsi="Arial" w:cs="Arial"/>
          <w:sz w:val="20"/>
          <w:szCs w:val="20"/>
          <w:lang w:eastAsia="zh-CN"/>
        </w:rPr>
        <w:t>In this contribution,</w:t>
      </w:r>
      <w:r w:rsidR="0021007D">
        <w:rPr>
          <w:rFonts w:ascii="Arial" w:hAnsi="Arial" w:cs="Arial"/>
          <w:sz w:val="20"/>
          <w:szCs w:val="20"/>
          <w:lang w:eastAsia="zh-CN"/>
        </w:rPr>
        <w:t xml:space="preserve"> </w:t>
      </w:r>
      <w:r w:rsidR="004E7606">
        <w:rPr>
          <w:rFonts w:ascii="Arial" w:hAnsi="Arial" w:cs="Arial"/>
          <w:sz w:val="20"/>
          <w:szCs w:val="20"/>
          <w:lang w:eastAsia="zh-CN"/>
        </w:rPr>
        <w:t>we provide our simulation results in DL for the coexience study related to the SI ITU-R IMT parameters.</w:t>
      </w:r>
      <w:r w:rsidR="005850BC">
        <w:rPr>
          <w:rFonts w:ascii="Arial" w:hAnsi="Arial" w:cs="Arial"/>
          <w:sz w:val="20"/>
          <w:szCs w:val="20"/>
          <w:lang w:eastAsia="zh-CN"/>
        </w:rPr>
        <w:t xml:space="preserve"> We also made follo</w:t>
      </w:r>
      <w:r w:rsidR="00CA669F">
        <w:rPr>
          <w:rFonts w:ascii="Arial" w:hAnsi="Arial" w:cs="Arial"/>
          <w:sz w:val="20"/>
          <w:szCs w:val="20"/>
          <w:lang w:eastAsia="zh-CN"/>
        </w:rPr>
        <w:t>w</w:t>
      </w:r>
      <w:r w:rsidR="005850BC">
        <w:rPr>
          <w:rFonts w:ascii="Arial" w:hAnsi="Arial" w:cs="Arial"/>
          <w:sz w:val="20"/>
          <w:szCs w:val="20"/>
          <w:lang w:eastAsia="zh-CN"/>
        </w:rPr>
        <w:t>ing observation:</w:t>
      </w:r>
    </w:p>
    <w:p w14:paraId="67F62FE4" w14:textId="3D87925E" w:rsidR="005850BC" w:rsidRPr="005850BC" w:rsidRDefault="005850BC" w:rsidP="005850BC">
      <w:pPr>
        <w:rPr>
          <w:rFonts w:ascii="Arial" w:hAnsi="Arial" w:cs="Arial"/>
          <w:b/>
          <w:bCs/>
          <w:sz w:val="20"/>
          <w:szCs w:val="20"/>
          <w:lang w:val="en-US"/>
        </w:rPr>
      </w:pPr>
      <w:r w:rsidRPr="005850BC">
        <w:rPr>
          <w:rFonts w:ascii="Arial" w:hAnsi="Arial" w:cs="Arial"/>
          <w:b/>
          <w:bCs/>
          <w:sz w:val="20"/>
          <w:szCs w:val="20"/>
          <w:lang w:val="en-US"/>
        </w:rPr>
        <w:t>Observation: According to feasability studies in the context of the 7-24GHz SI, BS ACLR shoul</w:t>
      </w:r>
      <w:r w:rsidR="00DB6E0E">
        <w:rPr>
          <w:rFonts w:ascii="Arial" w:hAnsi="Arial" w:cs="Arial"/>
          <w:b/>
          <w:bCs/>
          <w:sz w:val="20"/>
          <w:szCs w:val="20"/>
          <w:lang w:val="en-US"/>
        </w:rPr>
        <w:t>d</w:t>
      </w:r>
      <w:r w:rsidRPr="005850BC">
        <w:rPr>
          <w:rFonts w:ascii="Arial" w:hAnsi="Arial" w:cs="Arial"/>
          <w:b/>
          <w:bCs/>
          <w:sz w:val="20"/>
          <w:szCs w:val="20"/>
          <w:lang w:val="en-US"/>
        </w:rPr>
        <w:t xml:space="preserve"> not exceed 38dB at 8GHz.</w:t>
      </w:r>
    </w:p>
    <w:p w14:paraId="58A1D80A" w14:textId="77777777" w:rsidR="005850BC" w:rsidRDefault="005850BC" w:rsidP="00744830">
      <w:pPr>
        <w:spacing w:after="120"/>
        <w:jc w:val="both"/>
        <w:rPr>
          <w:rFonts w:ascii="Arial" w:hAnsi="Arial" w:cs="Arial"/>
          <w:sz w:val="20"/>
          <w:szCs w:val="20"/>
          <w:lang w:eastAsia="zh-CN"/>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7F816C8B" w14:textId="77777777" w:rsidR="00EF528C" w:rsidRPr="00EF528C" w:rsidRDefault="00EF528C" w:rsidP="00EF528C">
      <w:pPr>
        <w:numPr>
          <w:ilvl w:val="0"/>
          <w:numId w:val="9"/>
        </w:numPr>
        <w:overflowPunct w:val="0"/>
        <w:autoSpaceDE w:val="0"/>
        <w:autoSpaceDN w:val="0"/>
        <w:adjustRightInd w:val="0"/>
        <w:spacing w:after="180" w:line="240" w:lineRule="auto"/>
        <w:textAlignment w:val="baseline"/>
        <w:rPr>
          <w:rFonts w:ascii="Arial" w:hAnsi="Arial" w:cs="Arial"/>
          <w:sz w:val="20"/>
          <w:szCs w:val="20"/>
          <w:lang w:val="en-US"/>
        </w:rPr>
      </w:pPr>
      <w:bookmarkStart w:id="8" w:name="_Ref36645126"/>
      <w:r w:rsidRPr="00EF528C">
        <w:rPr>
          <w:rFonts w:ascii="Arial" w:hAnsi="Arial" w:cs="Arial"/>
          <w:sz w:val="20"/>
          <w:szCs w:val="20"/>
          <w:lang w:val="en-US"/>
        </w:rPr>
        <w:t xml:space="preserve">RP-200042, </w:t>
      </w:r>
      <w:r w:rsidRPr="00EF528C">
        <w:rPr>
          <w:rFonts w:ascii="Arial" w:hAnsi="Arial" w:cs="Arial"/>
          <w:sz w:val="20"/>
          <w:szCs w:val="20"/>
          <w:lang w:val="en-US" w:eastAsia="zh-CN"/>
        </w:rPr>
        <w:t xml:space="preserve">Parameters of terrestrial component of IMT for </w:t>
      </w:r>
      <w:r w:rsidRPr="00EF528C">
        <w:rPr>
          <w:rFonts w:ascii="Arial" w:hAnsi="Arial" w:cs="Arial"/>
          <w:sz w:val="20"/>
          <w:szCs w:val="20"/>
        </w:rPr>
        <w:t xml:space="preserve">sharing and </w:t>
      </w:r>
      <w:r w:rsidRPr="00EF528C">
        <w:rPr>
          <w:rFonts w:ascii="Arial" w:hAnsi="Arial" w:cs="Arial"/>
          <w:sz w:val="20"/>
          <w:szCs w:val="20"/>
          <w:lang w:val="en-US" w:eastAsia="zh-CN"/>
        </w:rPr>
        <w:t>compatibility studies in preparation for WRC-23, LS from</w:t>
      </w:r>
      <w:r w:rsidRPr="00EF528C">
        <w:rPr>
          <w:rFonts w:ascii="Arial" w:hAnsi="Arial" w:cs="Arial"/>
          <w:sz w:val="20"/>
          <w:szCs w:val="20"/>
          <w:lang w:val="en-US"/>
        </w:rPr>
        <w:t xml:space="preserve"> ITU-R WP5D</w:t>
      </w:r>
      <w:bookmarkEnd w:id="8"/>
    </w:p>
    <w:p w14:paraId="232E1439" w14:textId="2F49CB14" w:rsidR="00EF528C" w:rsidRDefault="00EF528C" w:rsidP="00EF528C">
      <w:pPr>
        <w:numPr>
          <w:ilvl w:val="0"/>
          <w:numId w:val="9"/>
        </w:numPr>
        <w:overflowPunct w:val="0"/>
        <w:autoSpaceDE w:val="0"/>
        <w:autoSpaceDN w:val="0"/>
        <w:adjustRightInd w:val="0"/>
        <w:spacing w:after="180" w:line="240" w:lineRule="auto"/>
        <w:textAlignment w:val="baseline"/>
        <w:rPr>
          <w:rFonts w:ascii="Arial" w:hAnsi="Arial" w:cs="Arial"/>
          <w:sz w:val="20"/>
          <w:szCs w:val="20"/>
          <w:lang w:val="en-US"/>
        </w:rPr>
      </w:pPr>
      <w:bookmarkStart w:id="9" w:name="_Ref36645146"/>
      <w:r w:rsidRPr="00EF528C">
        <w:rPr>
          <w:rFonts w:ascii="Arial" w:hAnsi="Arial" w:cs="Arial"/>
          <w:sz w:val="20"/>
          <w:szCs w:val="20"/>
          <w:lang w:val="en-US"/>
        </w:rPr>
        <w:t xml:space="preserve">RP-200513, </w:t>
      </w:r>
      <w:r w:rsidRPr="00EF528C">
        <w:rPr>
          <w:rFonts w:ascii="Arial" w:hAnsi="Arial" w:cs="Arial"/>
          <w:sz w:val="20"/>
          <w:szCs w:val="20"/>
          <w:lang w:val="en-US" w:eastAsia="zh-CN"/>
        </w:rPr>
        <w:t xml:space="preserve">Study on IMT parameters for </w:t>
      </w:r>
      <w:bookmarkStart w:id="10" w:name="_Hlk35420246"/>
      <w:r w:rsidRPr="00EF528C">
        <w:rPr>
          <w:rFonts w:ascii="Arial" w:hAnsi="Arial" w:cs="Arial"/>
          <w:sz w:val="20"/>
          <w:szCs w:val="20"/>
          <w:lang w:val="en-US" w:eastAsia="zh-CN"/>
        </w:rPr>
        <w:t>6.425-7.025GHz, 7.025-7.125GHz</w:t>
      </w:r>
      <w:bookmarkEnd w:id="10"/>
      <w:r w:rsidRPr="00EF528C" w:rsidDel="00C47595">
        <w:rPr>
          <w:rFonts w:ascii="Arial" w:hAnsi="Arial" w:cs="Arial"/>
          <w:sz w:val="20"/>
          <w:szCs w:val="20"/>
          <w:lang w:val="en-US" w:eastAsia="zh-CN"/>
        </w:rPr>
        <w:t xml:space="preserve"> </w:t>
      </w:r>
      <w:r w:rsidRPr="00EF528C">
        <w:rPr>
          <w:rFonts w:ascii="Arial" w:hAnsi="Arial" w:cs="Arial"/>
          <w:sz w:val="20"/>
          <w:szCs w:val="20"/>
          <w:lang w:val="en-US" w:eastAsia="zh-CN"/>
        </w:rPr>
        <w:t>and 10.0-10.5GHz,</w:t>
      </w:r>
      <w:r w:rsidRPr="00EF528C">
        <w:rPr>
          <w:rFonts w:ascii="Arial" w:hAnsi="Arial" w:cs="Arial"/>
          <w:sz w:val="20"/>
          <w:szCs w:val="20"/>
          <w:lang w:val="en-US"/>
        </w:rPr>
        <w:t xml:space="preserve"> Ericsson, Huawei.</w:t>
      </w:r>
      <w:bookmarkEnd w:id="9"/>
    </w:p>
    <w:p w14:paraId="35F987B5" w14:textId="77777777" w:rsidR="00EF528C" w:rsidRPr="00EF528C" w:rsidRDefault="00EF528C" w:rsidP="00EF528C">
      <w:pPr>
        <w:numPr>
          <w:ilvl w:val="0"/>
          <w:numId w:val="9"/>
        </w:numPr>
        <w:overflowPunct w:val="0"/>
        <w:autoSpaceDE w:val="0"/>
        <w:autoSpaceDN w:val="0"/>
        <w:adjustRightInd w:val="0"/>
        <w:spacing w:after="180" w:line="240" w:lineRule="auto"/>
        <w:textAlignment w:val="baseline"/>
        <w:rPr>
          <w:rFonts w:ascii="Arial" w:hAnsi="Arial" w:cs="Arial"/>
          <w:sz w:val="20"/>
          <w:szCs w:val="20"/>
        </w:rPr>
      </w:pPr>
      <w:bookmarkStart w:id="11" w:name="_Ref47521283"/>
      <w:r>
        <w:rPr>
          <w:rFonts w:ascii="Arial" w:hAnsi="Arial" w:cs="Arial"/>
          <w:sz w:val="20"/>
          <w:szCs w:val="20"/>
          <w:lang w:val="en-US"/>
        </w:rPr>
        <w:t xml:space="preserve">R4-2008927, </w:t>
      </w:r>
      <w:r w:rsidRPr="00EF528C">
        <w:rPr>
          <w:rFonts w:ascii="Arial" w:hAnsi="Arial" w:cs="Arial"/>
          <w:sz w:val="20"/>
          <w:szCs w:val="20"/>
          <w:lang w:val="en-GB"/>
        </w:rPr>
        <w:t>WF on Simulation Assumptions for the SI on 6.425-7.125GHz and 10.0-10.5GHz</w:t>
      </w:r>
      <w:r>
        <w:rPr>
          <w:rFonts w:ascii="Arial" w:hAnsi="Arial" w:cs="Arial"/>
          <w:sz w:val="20"/>
          <w:szCs w:val="20"/>
          <w:lang w:val="en-GB"/>
        </w:rPr>
        <w:t xml:space="preserve">, </w:t>
      </w:r>
      <w:r w:rsidRPr="00EF528C">
        <w:rPr>
          <w:rFonts w:ascii="Arial" w:hAnsi="Arial" w:cs="Arial"/>
          <w:sz w:val="20"/>
          <w:szCs w:val="20"/>
          <w:lang w:val="en-CA"/>
        </w:rPr>
        <w:t>Nokia, Ericsson, ZTE</w:t>
      </w:r>
      <w:bookmarkEnd w:id="11"/>
    </w:p>
    <w:p w14:paraId="3D008E37" w14:textId="0D69901F" w:rsidR="00EF528C" w:rsidRPr="00E9154F" w:rsidRDefault="0076016D" w:rsidP="00EF528C">
      <w:pPr>
        <w:numPr>
          <w:ilvl w:val="0"/>
          <w:numId w:val="9"/>
        </w:numPr>
        <w:overflowPunct w:val="0"/>
        <w:autoSpaceDE w:val="0"/>
        <w:autoSpaceDN w:val="0"/>
        <w:adjustRightInd w:val="0"/>
        <w:spacing w:after="180" w:line="240" w:lineRule="auto"/>
        <w:textAlignment w:val="baseline"/>
        <w:rPr>
          <w:rFonts w:ascii="Arial" w:hAnsi="Arial" w:cs="Arial"/>
          <w:sz w:val="20"/>
          <w:szCs w:val="20"/>
          <w:lang w:val="en-US"/>
        </w:rPr>
      </w:pPr>
      <w:bookmarkStart w:id="12" w:name="_Ref47522460"/>
      <w:r>
        <w:rPr>
          <w:rFonts w:ascii="Arial" w:hAnsi="Arial" w:cs="Arial"/>
          <w:sz w:val="20"/>
          <w:szCs w:val="20"/>
          <w:lang w:val="en-US"/>
        </w:rPr>
        <w:t xml:space="preserve">R4-200, </w:t>
      </w:r>
      <w:r w:rsidRPr="00EF528C">
        <w:rPr>
          <w:rFonts w:ascii="Arial" w:hAnsi="Arial" w:cs="Arial"/>
          <w:sz w:val="20"/>
          <w:szCs w:val="20"/>
          <w:lang w:val="en-GB"/>
        </w:rPr>
        <w:t>WF on Simulation Assumptions for the SI on 6.425-7.125GHz and 10.0-10.5GHz</w:t>
      </w:r>
      <w:r>
        <w:rPr>
          <w:rFonts w:ascii="Arial" w:hAnsi="Arial" w:cs="Arial"/>
          <w:sz w:val="20"/>
          <w:szCs w:val="20"/>
          <w:lang w:val="en-GB"/>
        </w:rPr>
        <w:t xml:space="preserve">, </w:t>
      </w:r>
      <w:r w:rsidRPr="00EF528C">
        <w:rPr>
          <w:rFonts w:ascii="Arial" w:hAnsi="Arial" w:cs="Arial"/>
          <w:sz w:val="20"/>
          <w:szCs w:val="20"/>
          <w:lang w:val="en-CA"/>
        </w:rPr>
        <w:t>Nokia, Ericsson, ZTE</w:t>
      </w:r>
      <w:bookmarkEnd w:id="12"/>
    </w:p>
    <w:p w14:paraId="25CABAF2" w14:textId="7F2A829E" w:rsidR="00E9154F" w:rsidRPr="00EF528C" w:rsidRDefault="00E9154F" w:rsidP="00EF528C">
      <w:pPr>
        <w:numPr>
          <w:ilvl w:val="0"/>
          <w:numId w:val="9"/>
        </w:numPr>
        <w:overflowPunct w:val="0"/>
        <w:autoSpaceDE w:val="0"/>
        <w:autoSpaceDN w:val="0"/>
        <w:adjustRightInd w:val="0"/>
        <w:spacing w:after="180" w:line="240" w:lineRule="auto"/>
        <w:textAlignment w:val="baseline"/>
        <w:rPr>
          <w:rFonts w:ascii="Arial" w:hAnsi="Arial" w:cs="Arial"/>
          <w:sz w:val="20"/>
          <w:szCs w:val="20"/>
          <w:lang w:val="en-US"/>
        </w:rPr>
      </w:pPr>
      <w:bookmarkStart w:id="13" w:name="_Ref47526530"/>
      <w:r>
        <w:rPr>
          <w:rFonts w:ascii="Arial" w:hAnsi="Arial" w:cs="Arial"/>
          <w:sz w:val="20"/>
          <w:szCs w:val="20"/>
          <w:lang w:val="en-CA"/>
        </w:rPr>
        <w:t>TR</w:t>
      </w:r>
      <w:bookmarkEnd w:id="13"/>
      <w:r>
        <w:rPr>
          <w:rFonts w:ascii="Arial" w:hAnsi="Arial" w:cs="Arial"/>
          <w:sz w:val="20"/>
          <w:szCs w:val="20"/>
          <w:lang w:val="en-CA"/>
        </w:rPr>
        <w:t xml:space="preserve"> </w:t>
      </w:r>
      <w:r w:rsidR="005850BC">
        <w:rPr>
          <w:rFonts w:ascii="Arial" w:hAnsi="Arial" w:cs="Arial"/>
          <w:sz w:val="20"/>
          <w:szCs w:val="20"/>
          <w:lang w:val="en-CA"/>
        </w:rPr>
        <w:t>38.820, NR, 7-24 GHz frequency range, v16.0.0</w:t>
      </w:r>
    </w:p>
    <w:p w14:paraId="3B168A98" w14:textId="77777777" w:rsidR="00744830" w:rsidRPr="00467DC3" w:rsidRDefault="00744830" w:rsidP="00744830">
      <w:pPr>
        <w:rPr>
          <w:rFonts w:ascii="Arial" w:hAnsi="Arial" w:cs="Arial"/>
          <w:lang w:val="en-US"/>
        </w:rPr>
      </w:pPr>
    </w:p>
    <w:p w14:paraId="4CD10E6D" w14:textId="77777777" w:rsidR="00503107" w:rsidRPr="00467DC3" w:rsidRDefault="00503107" w:rsidP="00744830">
      <w:pPr>
        <w:rPr>
          <w:rFonts w:ascii="Arial" w:hAnsi="Arial" w:cs="Arial"/>
        </w:rPr>
      </w:pPr>
    </w:p>
    <w:sectPr w:rsidR="00503107" w:rsidRPr="00467DC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EC717" w14:textId="77777777" w:rsidR="002919A3" w:rsidRDefault="002919A3">
      <w:r>
        <w:separator/>
      </w:r>
    </w:p>
  </w:endnote>
  <w:endnote w:type="continuationSeparator" w:id="0">
    <w:p w14:paraId="44150174" w14:textId="77777777" w:rsidR="002919A3" w:rsidRDefault="00291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Arial Bold">
    <w:altName w:val="Times New Roman"/>
    <w:panose1 w:val="020B0704020202020204"/>
    <w:charset w:val="00"/>
    <w:family w:val="auto"/>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3F310" w14:textId="77777777" w:rsidR="002919A3" w:rsidRDefault="002919A3">
      <w:r>
        <w:separator/>
      </w:r>
    </w:p>
  </w:footnote>
  <w:footnote w:type="continuationSeparator" w:id="0">
    <w:p w14:paraId="0ECA24EC" w14:textId="77777777" w:rsidR="002919A3" w:rsidRDefault="00291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1"/>
  </w:num>
  <w:num w:numId="2">
    <w:abstractNumId w:val="10"/>
  </w:num>
  <w:num w:numId="3">
    <w:abstractNumId w:val="27"/>
  </w:num>
  <w:num w:numId="4">
    <w:abstractNumId w:val="3"/>
  </w:num>
  <w:num w:numId="5">
    <w:abstractNumId w:val="18"/>
  </w:num>
  <w:num w:numId="6">
    <w:abstractNumId w:val="14"/>
  </w:num>
  <w:num w:numId="7">
    <w:abstractNumId w:val="12"/>
  </w:num>
  <w:num w:numId="8">
    <w:abstractNumId w:val="19"/>
  </w:num>
  <w:num w:numId="9">
    <w:abstractNumId w:val="30"/>
  </w:num>
  <w:num w:numId="10">
    <w:abstractNumId w:val="24"/>
  </w:num>
  <w:num w:numId="11">
    <w:abstractNumId w:val="23"/>
  </w:num>
  <w:num w:numId="12">
    <w:abstractNumId w:val="13"/>
  </w:num>
  <w:num w:numId="13">
    <w:abstractNumId w:val="25"/>
  </w:num>
  <w:num w:numId="14">
    <w:abstractNumId w:val="28"/>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29"/>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0"/>
  </w:num>
  <w:num w:numId="20">
    <w:abstractNumId w:val="4"/>
  </w:num>
  <w:num w:numId="21">
    <w:abstractNumId w:val="17"/>
  </w:num>
  <w:num w:numId="22">
    <w:abstractNumId w:val="12"/>
  </w:num>
  <w:num w:numId="23">
    <w:abstractNumId w:val="5"/>
  </w:num>
  <w:num w:numId="24">
    <w:abstractNumId w:val="7"/>
  </w:num>
  <w:num w:numId="25">
    <w:abstractNumId w:val="8"/>
  </w:num>
  <w:num w:numId="26">
    <w:abstractNumId w:val="21"/>
  </w:num>
  <w:num w:numId="27">
    <w:abstractNumId w:val="6"/>
  </w:num>
  <w:num w:numId="28">
    <w:abstractNumId w:val="9"/>
  </w:num>
  <w:num w:numId="29">
    <w:abstractNumId w:val="15"/>
  </w:num>
  <w:num w:numId="30">
    <w:abstractNumId w:val="2"/>
  </w:num>
  <w:num w:numId="31">
    <w:abstractNumId w:val="16"/>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6"/>
  </w:num>
  <w:num w:numId="3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09A0"/>
    <w:rsid w:val="00001160"/>
    <w:rsid w:val="00001738"/>
    <w:rsid w:val="000018A6"/>
    <w:rsid w:val="00002559"/>
    <w:rsid w:val="00002919"/>
    <w:rsid w:val="00003045"/>
    <w:rsid w:val="0000323E"/>
    <w:rsid w:val="000045EA"/>
    <w:rsid w:val="00004983"/>
    <w:rsid w:val="00006E8B"/>
    <w:rsid w:val="00007383"/>
    <w:rsid w:val="000076B2"/>
    <w:rsid w:val="00010797"/>
    <w:rsid w:val="00010ADE"/>
    <w:rsid w:val="00010B69"/>
    <w:rsid w:val="00010FD2"/>
    <w:rsid w:val="00011776"/>
    <w:rsid w:val="00011919"/>
    <w:rsid w:val="00012446"/>
    <w:rsid w:val="000128BD"/>
    <w:rsid w:val="00012B35"/>
    <w:rsid w:val="000136F8"/>
    <w:rsid w:val="000139C7"/>
    <w:rsid w:val="00014231"/>
    <w:rsid w:val="00015CE9"/>
    <w:rsid w:val="00016474"/>
    <w:rsid w:val="00016FD0"/>
    <w:rsid w:val="00017709"/>
    <w:rsid w:val="000178BD"/>
    <w:rsid w:val="00017E3D"/>
    <w:rsid w:val="0002004F"/>
    <w:rsid w:val="000203E9"/>
    <w:rsid w:val="000226E5"/>
    <w:rsid w:val="00022F7D"/>
    <w:rsid w:val="000237F0"/>
    <w:rsid w:val="000248DC"/>
    <w:rsid w:val="00024F13"/>
    <w:rsid w:val="00025ABE"/>
    <w:rsid w:val="00025F33"/>
    <w:rsid w:val="00026FA7"/>
    <w:rsid w:val="00027617"/>
    <w:rsid w:val="00030408"/>
    <w:rsid w:val="00031E0D"/>
    <w:rsid w:val="00031FAD"/>
    <w:rsid w:val="00031FB9"/>
    <w:rsid w:val="000336ED"/>
    <w:rsid w:val="000341C0"/>
    <w:rsid w:val="000343D2"/>
    <w:rsid w:val="000348E9"/>
    <w:rsid w:val="00034B87"/>
    <w:rsid w:val="00034E43"/>
    <w:rsid w:val="000350A3"/>
    <w:rsid w:val="000359EF"/>
    <w:rsid w:val="000371EA"/>
    <w:rsid w:val="00037BA8"/>
    <w:rsid w:val="000402C2"/>
    <w:rsid w:val="000403DD"/>
    <w:rsid w:val="00040CDF"/>
    <w:rsid w:val="00042060"/>
    <w:rsid w:val="00043CAE"/>
    <w:rsid w:val="000440CF"/>
    <w:rsid w:val="000446F2"/>
    <w:rsid w:val="0004482A"/>
    <w:rsid w:val="00044890"/>
    <w:rsid w:val="00044954"/>
    <w:rsid w:val="00047633"/>
    <w:rsid w:val="000506D1"/>
    <w:rsid w:val="000512D7"/>
    <w:rsid w:val="0005322D"/>
    <w:rsid w:val="000546E4"/>
    <w:rsid w:val="000569F1"/>
    <w:rsid w:val="00057082"/>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3671"/>
    <w:rsid w:val="00093FA5"/>
    <w:rsid w:val="000940A8"/>
    <w:rsid w:val="000954F0"/>
    <w:rsid w:val="00095574"/>
    <w:rsid w:val="000974B5"/>
    <w:rsid w:val="00097679"/>
    <w:rsid w:val="00097E80"/>
    <w:rsid w:val="00097ED2"/>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2A54"/>
    <w:rsid w:val="000C43C5"/>
    <w:rsid w:val="000C658F"/>
    <w:rsid w:val="000C67FE"/>
    <w:rsid w:val="000C6A94"/>
    <w:rsid w:val="000D2123"/>
    <w:rsid w:val="000D2866"/>
    <w:rsid w:val="000D3387"/>
    <w:rsid w:val="000D37A6"/>
    <w:rsid w:val="000D4170"/>
    <w:rsid w:val="000D46C8"/>
    <w:rsid w:val="000D481D"/>
    <w:rsid w:val="000D5E49"/>
    <w:rsid w:val="000D687C"/>
    <w:rsid w:val="000D7D92"/>
    <w:rsid w:val="000E01B7"/>
    <w:rsid w:val="000E01EC"/>
    <w:rsid w:val="000E07D0"/>
    <w:rsid w:val="000E0A69"/>
    <w:rsid w:val="000E0DF0"/>
    <w:rsid w:val="000E1858"/>
    <w:rsid w:val="000E3748"/>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1E78"/>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4F6"/>
    <w:rsid w:val="00134624"/>
    <w:rsid w:val="0013470A"/>
    <w:rsid w:val="00134CFA"/>
    <w:rsid w:val="001357BA"/>
    <w:rsid w:val="00136EA9"/>
    <w:rsid w:val="001370BE"/>
    <w:rsid w:val="00137C7B"/>
    <w:rsid w:val="00140871"/>
    <w:rsid w:val="0014176E"/>
    <w:rsid w:val="0014195E"/>
    <w:rsid w:val="00141F56"/>
    <w:rsid w:val="00142116"/>
    <w:rsid w:val="001435AA"/>
    <w:rsid w:val="00143DC6"/>
    <w:rsid w:val="00144442"/>
    <w:rsid w:val="0014482D"/>
    <w:rsid w:val="001453C8"/>
    <w:rsid w:val="00145599"/>
    <w:rsid w:val="001456E1"/>
    <w:rsid w:val="00145CE4"/>
    <w:rsid w:val="00145D6B"/>
    <w:rsid w:val="00151992"/>
    <w:rsid w:val="001526B6"/>
    <w:rsid w:val="00156462"/>
    <w:rsid w:val="001575DF"/>
    <w:rsid w:val="001576E5"/>
    <w:rsid w:val="0016060A"/>
    <w:rsid w:val="00160989"/>
    <w:rsid w:val="00160DC5"/>
    <w:rsid w:val="001616B1"/>
    <w:rsid w:val="00161F7A"/>
    <w:rsid w:val="00162A2F"/>
    <w:rsid w:val="001638B9"/>
    <w:rsid w:val="00164509"/>
    <w:rsid w:val="001652C0"/>
    <w:rsid w:val="00165ECE"/>
    <w:rsid w:val="001675EE"/>
    <w:rsid w:val="00170349"/>
    <w:rsid w:val="00170D2E"/>
    <w:rsid w:val="00171437"/>
    <w:rsid w:val="00171A06"/>
    <w:rsid w:val="00172454"/>
    <w:rsid w:val="00172E48"/>
    <w:rsid w:val="0017397E"/>
    <w:rsid w:val="00173A02"/>
    <w:rsid w:val="00173C05"/>
    <w:rsid w:val="001740A0"/>
    <w:rsid w:val="00174101"/>
    <w:rsid w:val="00174849"/>
    <w:rsid w:val="00174C3B"/>
    <w:rsid w:val="0017520B"/>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909A3"/>
    <w:rsid w:val="00192465"/>
    <w:rsid w:val="001927B9"/>
    <w:rsid w:val="0019311D"/>
    <w:rsid w:val="001934C4"/>
    <w:rsid w:val="00193523"/>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FF"/>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5250"/>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7361"/>
    <w:rsid w:val="002000F1"/>
    <w:rsid w:val="00201172"/>
    <w:rsid w:val="00202C2E"/>
    <w:rsid w:val="00202D25"/>
    <w:rsid w:val="002034FA"/>
    <w:rsid w:val="00203AC4"/>
    <w:rsid w:val="00203D2F"/>
    <w:rsid w:val="00205591"/>
    <w:rsid w:val="00205FAC"/>
    <w:rsid w:val="002076F1"/>
    <w:rsid w:val="002077BE"/>
    <w:rsid w:val="0021007D"/>
    <w:rsid w:val="00210524"/>
    <w:rsid w:val="0021088D"/>
    <w:rsid w:val="00210962"/>
    <w:rsid w:val="00211828"/>
    <w:rsid w:val="0021189D"/>
    <w:rsid w:val="00211CF7"/>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62AE"/>
    <w:rsid w:val="0023674C"/>
    <w:rsid w:val="00237340"/>
    <w:rsid w:val="002374EE"/>
    <w:rsid w:val="00237BC4"/>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222"/>
    <w:rsid w:val="002527B6"/>
    <w:rsid w:val="002528D6"/>
    <w:rsid w:val="002530B6"/>
    <w:rsid w:val="00253D50"/>
    <w:rsid w:val="00254CD1"/>
    <w:rsid w:val="00254F4B"/>
    <w:rsid w:val="00255E1E"/>
    <w:rsid w:val="002565E4"/>
    <w:rsid w:val="002566AE"/>
    <w:rsid w:val="00257451"/>
    <w:rsid w:val="00260E64"/>
    <w:rsid w:val="0026205F"/>
    <w:rsid w:val="0026291C"/>
    <w:rsid w:val="00263423"/>
    <w:rsid w:val="00263F59"/>
    <w:rsid w:val="00265907"/>
    <w:rsid w:val="002659B6"/>
    <w:rsid w:val="00265C6F"/>
    <w:rsid w:val="0026670A"/>
    <w:rsid w:val="00267933"/>
    <w:rsid w:val="00270430"/>
    <w:rsid w:val="00270BF2"/>
    <w:rsid w:val="00272797"/>
    <w:rsid w:val="00272956"/>
    <w:rsid w:val="00272990"/>
    <w:rsid w:val="0027321B"/>
    <w:rsid w:val="002748FA"/>
    <w:rsid w:val="00274F68"/>
    <w:rsid w:val="002760C2"/>
    <w:rsid w:val="00277765"/>
    <w:rsid w:val="00277B2B"/>
    <w:rsid w:val="00280DEF"/>
    <w:rsid w:val="002812A1"/>
    <w:rsid w:val="002816FD"/>
    <w:rsid w:val="00281DE1"/>
    <w:rsid w:val="002831F0"/>
    <w:rsid w:val="00283597"/>
    <w:rsid w:val="00285270"/>
    <w:rsid w:val="0028699B"/>
    <w:rsid w:val="00287BB8"/>
    <w:rsid w:val="0029074D"/>
    <w:rsid w:val="00290CF1"/>
    <w:rsid w:val="0029166C"/>
    <w:rsid w:val="002919A3"/>
    <w:rsid w:val="0029212E"/>
    <w:rsid w:val="00295EA1"/>
    <w:rsid w:val="00296DCC"/>
    <w:rsid w:val="00297BD1"/>
    <w:rsid w:val="00297F05"/>
    <w:rsid w:val="002A01C4"/>
    <w:rsid w:val="002A118B"/>
    <w:rsid w:val="002A1401"/>
    <w:rsid w:val="002A1743"/>
    <w:rsid w:val="002A1C4E"/>
    <w:rsid w:val="002A262F"/>
    <w:rsid w:val="002A4267"/>
    <w:rsid w:val="002A4B00"/>
    <w:rsid w:val="002A5BB2"/>
    <w:rsid w:val="002A66B4"/>
    <w:rsid w:val="002A6835"/>
    <w:rsid w:val="002A7A2C"/>
    <w:rsid w:val="002B04E9"/>
    <w:rsid w:val="002B1356"/>
    <w:rsid w:val="002B3048"/>
    <w:rsid w:val="002B33D7"/>
    <w:rsid w:val="002B3890"/>
    <w:rsid w:val="002B3B80"/>
    <w:rsid w:val="002B4353"/>
    <w:rsid w:val="002B4355"/>
    <w:rsid w:val="002B50E7"/>
    <w:rsid w:val="002B6593"/>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6BA4"/>
    <w:rsid w:val="002F04BA"/>
    <w:rsid w:val="002F0B0E"/>
    <w:rsid w:val="002F0EAD"/>
    <w:rsid w:val="002F1B7A"/>
    <w:rsid w:val="002F1E6D"/>
    <w:rsid w:val="002F1FA7"/>
    <w:rsid w:val="002F2AB2"/>
    <w:rsid w:val="002F326E"/>
    <w:rsid w:val="002F3425"/>
    <w:rsid w:val="002F41F9"/>
    <w:rsid w:val="002F5B17"/>
    <w:rsid w:val="002F695D"/>
    <w:rsid w:val="002F7209"/>
    <w:rsid w:val="002F750D"/>
    <w:rsid w:val="0030100E"/>
    <w:rsid w:val="003011F1"/>
    <w:rsid w:val="00301DBF"/>
    <w:rsid w:val="00302089"/>
    <w:rsid w:val="003031F9"/>
    <w:rsid w:val="00303EAB"/>
    <w:rsid w:val="0030432B"/>
    <w:rsid w:val="00304530"/>
    <w:rsid w:val="00304C1B"/>
    <w:rsid w:val="00304E78"/>
    <w:rsid w:val="00306AEC"/>
    <w:rsid w:val="0030707F"/>
    <w:rsid w:val="00307F30"/>
    <w:rsid w:val="003117A4"/>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BCF"/>
    <w:rsid w:val="003243AD"/>
    <w:rsid w:val="003246E5"/>
    <w:rsid w:val="00324F99"/>
    <w:rsid w:val="0032503F"/>
    <w:rsid w:val="00325326"/>
    <w:rsid w:val="0032547B"/>
    <w:rsid w:val="00325B2E"/>
    <w:rsid w:val="00326A41"/>
    <w:rsid w:val="00326B5B"/>
    <w:rsid w:val="00327023"/>
    <w:rsid w:val="003271A7"/>
    <w:rsid w:val="00327431"/>
    <w:rsid w:val="00330ABC"/>
    <w:rsid w:val="00331664"/>
    <w:rsid w:val="00331CAB"/>
    <w:rsid w:val="00331EBE"/>
    <w:rsid w:val="00334499"/>
    <w:rsid w:val="003352D6"/>
    <w:rsid w:val="0033669C"/>
    <w:rsid w:val="00336FB0"/>
    <w:rsid w:val="003377C3"/>
    <w:rsid w:val="00340C5A"/>
    <w:rsid w:val="00341A6B"/>
    <w:rsid w:val="00341DEA"/>
    <w:rsid w:val="00342A1B"/>
    <w:rsid w:val="003430C9"/>
    <w:rsid w:val="0034450C"/>
    <w:rsid w:val="00344D67"/>
    <w:rsid w:val="00345BFE"/>
    <w:rsid w:val="00346DC4"/>
    <w:rsid w:val="0034790C"/>
    <w:rsid w:val="00350D87"/>
    <w:rsid w:val="00351345"/>
    <w:rsid w:val="00351C5F"/>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67D8"/>
    <w:rsid w:val="00376E03"/>
    <w:rsid w:val="003771A9"/>
    <w:rsid w:val="00377E84"/>
    <w:rsid w:val="003835AE"/>
    <w:rsid w:val="003849C6"/>
    <w:rsid w:val="003852BC"/>
    <w:rsid w:val="00385A6E"/>
    <w:rsid w:val="00385C15"/>
    <w:rsid w:val="00386001"/>
    <w:rsid w:val="00387275"/>
    <w:rsid w:val="00387527"/>
    <w:rsid w:val="00390726"/>
    <w:rsid w:val="003908A8"/>
    <w:rsid w:val="00390D3E"/>
    <w:rsid w:val="00390F9C"/>
    <w:rsid w:val="003914A2"/>
    <w:rsid w:val="0039172F"/>
    <w:rsid w:val="003929B7"/>
    <w:rsid w:val="003931C8"/>
    <w:rsid w:val="0039492C"/>
    <w:rsid w:val="00394C30"/>
    <w:rsid w:val="00394E75"/>
    <w:rsid w:val="0039634D"/>
    <w:rsid w:val="0039718D"/>
    <w:rsid w:val="0039762F"/>
    <w:rsid w:val="003A00B4"/>
    <w:rsid w:val="003A03A2"/>
    <w:rsid w:val="003A06A6"/>
    <w:rsid w:val="003A14B2"/>
    <w:rsid w:val="003A2866"/>
    <w:rsid w:val="003A44FC"/>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4A7"/>
    <w:rsid w:val="003E14AF"/>
    <w:rsid w:val="003E1501"/>
    <w:rsid w:val="003E1784"/>
    <w:rsid w:val="003E3A4B"/>
    <w:rsid w:val="003E4CBD"/>
    <w:rsid w:val="003E4E79"/>
    <w:rsid w:val="003E5F60"/>
    <w:rsid w:val="003E6993"/>
    <w:rsid w:val="003E6BA3"/>
    <w:rsid w:val="003F0EFC"/>
    <w:rsid w:val="003F1858"/>
    <w:rsid w:val="003F1869"/>
    <w:rsid w:val="003F3C6C"/>
    <w:rsid w:val="003F446B"/>
    <w:rsid w:val="003F58A4"/>
    <w:rsid w:val="003F60C0"/>
    <w:rsid w:val="004017E5"/>
    <w:rsid w:val="00401A6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88D"/>
    <w:rsid w:val="00416D15"/>
    <w:rsid w:val="004174A1"/>
    <w:rsid w:val="00421417"/>
    <w:rsid w:val="00422217"/>
    <w:rsid w:val="004223AF"/>
    <w:rsid w:val="0042245E"/>
    <w:rsid w:val="00423739"/>
    <w:rsid w:val="00423D6B"/>
    <w:rsid w:val="004241C5"/>
    <w:rsid w:val="00424DF6"/>
    <w:rsid w:val="00425637"/>
    <w:rsid w:val="00427146"/>
    <w:rsid w:val="004271E5"/>
    <w:rsid w:val="004275A3"/>
    <w:rsid w:val="00427BBA"/>
    <w:rsid w:val="00427D0A"/>
    <w:rsid w:val="0043084B"/>
    <w:rsid w:val="004308B3"/>
    <w:rsid w:val="00431D7D"/>
    <w:rsid w:val="00433363"/>
    <w:rsid w:val="00433AD2"/>
    <w:rsid w:val="00433EA5"/>
    <w:rsid w:val="00433FBA"/>
    <w:rsid w:val="004357CB"/>
    <w:rsid w:val="00436872"/>
    <w:rsid w:val="00437302"/>
    <w:rsid w:val="00437566"/>
    <w:rsid w:val="0044045A"/>
    <w:rsid w:val="00440557"/>
    <w:rsid w:val="00440694"/>
    <w:rsid w:val="00440892"/>
    <w:rsid w:val="004418D0"/>
    <w:rsid w:val="0044191B"/>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48F1"/>
    <w:rsid w:val="00455375"/>
    <w:rsid w:val="00456249"/>
    <w:rsid w:val="004563DB"/>
    <w:rsid w:val="0045796D"/>
    <w:rsid w:val="00457BCE"/>
    <w:rsid w:val="0046108C"/>
    <w:rsid w:val="0046171A"/>
    <w:rsid w:val="004624C0"/>
    <w:rsid w:val="00462E53"/>
    <w:rsid w:val="00464286"/>
    <w:rsid w:val="00464CA2"/>
    <w:rsid w:val="00465223"/>
    <w:rsid w:val="00465709"/>
    <w:rsid w:val="00465FD1"/>
    <w:rsid w:val="004662F1"/>
    <w:rsid w:val="00467DC3"/>
    <w:rsid w:val="00467E10"/>
    <w:rsid w:val="0047091C"/>
    <w:rsid w:val="00471092"/>
    <w:rsid w:val="00474619"/>
    <w:rsid w:val="00475230"/>
    <w:rsid w:val="004764F3"/>
    <w:rsid w:val="00476EB4"/>
    <w:rsid w:val="00480223"/>
    <w:rsid w:val="00480B55"/>
    <w:rsid w:val="00480BFD"/>
    <w:rsid w:val="00481EF2"/>
    <w:rsid w:val="00482370"/>
    <w:rsid w:val="00483EC7"/>
    <w:rsid w:val="00485D62"/>
    <w:rsid w:val="00486D65"/>
    <w:rsid w:val="004902C8"/>
    <w:rsid w:val="004907B9"/>
    <w:rsid w:val="00491E83"/>
    <w:rsid w:val="004926AD"/>
    <w:rsid w:val="004928EF"/>
    <w:rsid w:val="00492959"/>
    <w:rsid w:val="00493099"/>
    <w:rsid w:val="00493F65"/>
    <w:rsid w:val="00495202"/>
    <w:rsid w:val="00495F27"/>
    <w:rsid w:val="00496500"/>
    <w:rsid w:val="004970A4"/>
    <w:rsid w:val="00497B78"/>
    <w:rsid w:val="004A0574"/>
    <w:rsid w:val="004A1F0E"/>
    <w:rsid w:val="004A1F17"/>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18F8"/>
    <w:rsid w:val="004C1F6B"/>
    <w:rsid w:val="004C2A64"/>
    <w:rsid w:val="004C337C"/>
    <w:rsid w:val="004C3868"/>
    <w:rsid w:val="004C4487"/>
    <w:rsid w:val="004C62A8"/>
    <w:rsid w:val="004C6328"/>
    <w:rsid w:val="004C706A"/>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508B"/>
    <w:rsid w:val="004E53C5"/>
    <w:rsid w:val="004E5D55"/>
    <w:rsid w:val="004E5D67"/>
    <w:rsid w:val="004E6006"/>
    <w:rsid w:val="004E6046"/>
    <w:rsid w:val="004E7606"/>
    <w:rsid w:val="004E7A1B"/>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740C"/>
    <w:rsid w:val="00527665"/>
    <w:rsid w:val="00527953"/>
    <w:rsid w:val="00530EED"/>
    <w:rsid w:val="00531035"/>
    <w:rsid w:val="0053141C"/>
    <w:rsid w:val="005315C3"/>
    <w:rsid w:val="005338E3"/>
    <w:rsid w:val="00533BD4"/>
    <w:rsid w:val="00534596"/>
    <w:rsid w:val="0053467B"/>
    <w:rsid w:val="00535831"/>
    <w:rsid w:val="00535B2B"/>
    <w:rsid w:val="00536175"/>
    <w:rsid w:val="005367CF"/>
    <w:rsid w:val="00537293"/>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F90"/>
    <w:rsid w:val="005850BC"/>
    <w:rsid w:val="00585448"/>
    <w:rsid w:val="00586410"/>
    <w:rsid w:val="00586A27"/>
    <w:rsid w:val="00587D0E"/>
    <w:rsid w:val="00590462"/>
    <w:rsid w:val="00591D3A"/>
    <w:rsid w:val="0059303E"/>
    <w:rsid w:val="00594C63"/>
    <w:rsid w:val="00595FD7"/>
    <w:rsid w:val="005971E7"/>
    <w:rsid w:val="005973C7"/>
    <w:rsid w:val="00597D0B"/>
    <w:rsid w:val="005A180A"/>
    <w:rsid w:val="005A322D"/>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6F1"/>
    <w:rsid w:val="005B65FA"/>
    <w:rsid w:val="005B67F4"/>
    <w:rsid w:val="005B6F9E"/>
    <w:rsid w:val="005B781B"/>
    <w:rsid w:val="005B78E1"/>
    <w:rsid w:val="005C01CC"/>
    <w:rsid w:val="005C0FC0"/>
    <w:rsid w:val="005C1BD1"/>
    <w:rsid w:val="005C2636"/>
    <w:rsid w:val="005C3507"/>
    <w:rsid w:val="005C4197"/>
    <w:rsid w:val="005C48B8"/>
    <w:rsid w:val="005C4F8F"/>
    <w:rsid w:val="005C5090"/>
    <w:rsid w:val="005C7147"/>
    <w:rsid w:val="005C7C16"/>
    <w:rsid w:val="005D029E"/>
    <w:rsid w:val="005D04F9"/>
    <w:rsid w:val="005D057A"/>
    <w:rsid w:val="005D19C0"/>
    <w:rsid w:val="005D2476"/>
    <w:rsid w:val="005D350B"/>
    <w:rsid w:val="005D496B"/>
    <w:rsid w:val="005D5615"/>
    <w:rsid w:val="005D66CE"/>
    <w:rsid w:val="005D78FC"/>
    <w:rsid w:val="005E034B"/>
    <w:rsid w:val="005E0F50"/>
    <w:rsid w:val="005E13F6"/>
    <w:rsid w:val="005E2157"/>
    <w:rsid w:val="005E24CC"/>
    <w:rsid w:val="005E27EC"/>
    <w:rsid w:val="005E3FC0"/>
    <w:rsid w:val="005E438A"/>
    <w:rsid w:val="005E70DF"/>
    <w:rsid w:val="005E792F"/>
    <w:rsid w:val="005F02C4"/>
    <w:rsid w:val="005F0992"/>
    <w:rsid w:val="005F0D80"/>
    <w:rsid w:val="005F0E65"/>
    <w:rsid w:val="005F1E2F"/>
    <w:rsid w:val="005F226B"/>
    <w:rsid w:val="005F2517"/>
    <w:rsid w:val="005F4BD1"/>
    <w:rsid w:val="005F50D3"/>
    <w:rsid w:val="005F5291"/>
    <w:rsid w:val="005F580B"/>
    <w:rsid w:val="005F5829"/>
    <w:rsid w:val="005F602A"/>
    <w:rsid w:val="005F61B0"/>
    <w:rsid w:val="005F6483"/>
    <w:rsid w:val="005F7295"/>
    <w:rsid w:val="005F74B0"/>
    <w:rsid w:val="005F7D25"/>
    <w:rsid w:val="005F7E41"/>
    <w:rsid w:val="006003B6"/>
    <w:rsid w:val="00601CD8"/>
    <w:rsid w:val="006023D3"/>
    <w:rsid w:val="006024D7"/>
    <w:rsid w:val="0060431C"/>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896"/>
    <w:rsid w:val="00636C27"/>
    <w:rsid w:val="00637F0C"/>
    <w:rsid w:val="00640269"/>
    <w:rsid w:val="00640BE4"/>
    <w:rsid w:val="006411AB"/>
    <w:rsid w:val="00642204"/>
    <w:rsid w:val="006435B8"/>
    <w:rsid w:val="00643921"/>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3FE6"/>
    <w:rsid w:val="006B5F99"/>
    <w:rsid w:val="006B6DE4"/>
    <w:rsid w:val="006B72D7"/>
    <w:rsid w:val="006B7E14"/>
    <w:rsid w:val="006C073D"/>
    <w:rsid w:val="006C1658"/>
    <w:rsid w:val="006C24D4"/>
    <w:rsid w:val="006C2827"/>
    <w:rsid w:val="006C2A2C"/>
    <w:rsid w:val="006C4533"/>
    <w:rsid w:val="006C4EA5"/>
    <w:rsid w:val="006C543A"/>
    <w:rsid w:val="006C6BCA"/>
    <w:rsid w:val="006C7C1C"/>
    <w:rsid w:val="006D1494"/>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D30"/>
    <w:rsid w:val="006F1E85"/>
    <w:rsid w:val="006F1FA8"/>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215F2"/>
    <w:rsid w:val="00721B9E"/>
    <w:rsid w:val="00721E37"/>
    <w:rsid w:val="0072230B"/>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FD7"/>
    <w:rsid w:val="0074408B"/>
    <w:rsid w:val="0074447E"/>
    <w:rsid w:val="0074483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76A5"/>
    <w:rsid w:val="0075794E"/>
    <w:rsid w:val="0076016D"/>
    <w:rsid w:val="0076053C"/>
    <w:rsid w:val="00760B9E"/>
    <w:rsid w:val="007620B6"/>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E03"/>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A0C"/>
    <w:rsid w:val="007A216E"/>
    <w:rsid w:val="007A2A0B"/>
    <w:rsid w:val="007A69A3"/>
    <w:rsid w:val="007A6AD7"/>
    <w:rsid w:val="007A6E48"/>
    <w:rsid w:val="007A7202"/>
    <w:rsid w:val="007A7E29"/>
    <w:rsid w:val="007B01A4"/>
    <w:rsid w:val="007B0666"/>
    <w:rsid w:val="007B0E86"/>
    <w:rsid w:val="007B19A5"/>
    <w:rsid w:val="007B32DE"/>
    <w:rsid w:val="007B3635"/>
    <w:rsid w:val="007B3B8B"/>
    <w:rsid w:val="007B3E7C"/>
    <w:rsid w:val="007B5E41"/>
    <w:rsid w:val="007B70A5"/>
    <w:rsid w:val="007B70D6"/>
    <w:rsid w:val="007C0A55"/>
    <w:rsid w:val="007C1CA2"/>
    <w:rsid w:val="007C23C7"/>
    <w:rsid w:val="007C2716"/>
    <w:rsid w:val="007C31C0"/>
    <w:rsid w:val="007C35E5"/>
    <w:rsid w:val="007C3C1B"/>
    <w:rsid w:val="007C42DE"/>
    <w:rsid w:val="007C5F71"/>
    <w:rsid w:val="007C68C8"/>
    <w:rsid w:val="007C6A6A"/>
    <w:rsid w:val="007C6E13"/>
    <w:rsid w:val="007C6EC1"/>
    <w:rsid w:val="007C742E"/>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348"/>
    <w:rsid w:val="00805E1E"/>
    <w:rsid w:val="008068D4"/>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74F"/>
    <w:rsid w:val="008318B2"/>
    <w:rsid w:val="00831A2B"/>
    <w:rsid w:val="00831ABB"/>
    <w:rsid w:val="00833972"/>
    <w:rsid w:val="0083477D"/>
    <w:rsid w:val="00834961"/>
    <w:rsid w:val="00834F64"/>
    <w:rsid w:val="008357EB"/>
    <w:rsid w:val="00835A36"/>
    <w:rsid w:val="00836663"/>
    <w:rsid w:val="00836B80"/>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209"/>
    <w:rsid w:val="00853E72"/>
    <w:rsid w:val="0085458F"/>
    <w:rsid w:val="00855158"/>
    <w:rsid w:val="008554C2"/>
    <w:rsid w:val="008555AA"/>
    <w:rsid w:val="00855E4F"/>
    <w:rsid w:val="0085793F"/>
    <w:rsid w:val="00857A3A"/>
    <w:rsid w:val="00861FB5"/>
    <w:rsid w:val="00862482"/>
    <w:rsid w:val="0086357C"/>
    <w:rsid w:val="00863B17"/>
    <w:rsid w:val="00864CD2"/>
    <w:rsid w:val="00864DC8"/>
    <w:rsid w:val="0086504D"/>
    <w:rsid w:val="00865AC0"/>
    <w:rsid w:val="00865DBE"/>
    <w:rsid w:val="008663AA"/>
    <w:rsid w:val="008664EC"/>
    <w:rsid w:val="00867D54"/>
    <w:rsid w:val="0087030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B3C"/>
    <w:rsid w:val="00883629"/>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3E1A"/>
    <w:rsid w:val="008A55EE"/>
    <w:rsid w:val="008A5A83"/>
    <w:rsid w:val="008A5E80"/>
    <w:rsid w:val="008A64F0"/>
    <w:rsid w:val="008A6A38"/>
    <w:rsid w:val="008A729E"/>
    <w:rsid w:val="008B0FAA"/>
    <w:rsid w:val="008B23DD"/>
    <w:rsid w:val="008B2FC7"/>
    <w:rsid w:val="008B4C90"/>
    <w:rsid w:val="008B5048"/>
    <w:rsid w:val="008B6AC0"/>
    <w:rsid w:val="008B7D8D"/>
    <w:rsid w:val="008C057D"/>
    <w:rsid w:val="008C0C41"/>
    <w:rsid w:val="008C0CB2"/>
    <w:rsid w:val="008C0DD3"/>
    <w:rsid w:val="008C38FE"/>
    <w:rsid w:val="008C390C"/>
    <w:rsid w:val="008C5279"/>
    <w:rsid w:val="008C5302"/>
    <w:rsid w:val="008C7085"/>
    <w:rsid w:val="008C78B4"/>
    <w:rsid w:val="008C7C0C"/>
    <w:rsid w:val="008D1B2B"/>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72A6"/>
    <w:rsid w:val="00927CFE"/>
    <w:rsid w:val="00930957"/>
    <w:rsid w:val="00931976"/>
    <w:rsid w:val="00931CE8"/>
    <w:rsid w:val="00932DA6"/>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DA4"/>
    <w:rsid w:val="00952330"/>
    <w:rsid w:val="00952B16"/>
    <w:rsid w:val="00952E95"/>
    <w:rsid w:val="00953049"/>
    <w:rsid w:val="009536A8"/>
    <w:rsid w:val="00953E1C"/>
    <w:rsid w:val="00953F92"/>
    <w:rsid w:val="00954621"/>
    <w:rsid w:val="00954A47"/>
    <w:rsid w:val="00956BEE"/>
    <w:rsid w:val="00957467"/>
    <w:rsid w:val="00957486"/>
    <w:rsid w:val="00957B20"/>
    <w:rsid w:val="00957BDC"/>
    <w:rsid w:val="00960116"/>
    <w:rsid w:val="00961767"/>
    <w:rsid w:val="00961D5D"/>
    <w:rsid w:val="0096243F"/>
    <w:rsid w:val="00962623"/>
    <w:rsid w:val="00962FA7"/>
    <w:rsid w:val="0096311F"/>
    <w:rsid w:val="00964F47"/>
    <w:rsid w:val="00965A51"/>
    <w:rsid w:val="00965A56"/>
    <w:rsid w:val="0096627C"/>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D1F"/>
    <w:rsid w:val="00980230"/>
    <w:rsid w:val="00980716"/>
    <w:rsid w:val="00980721"/>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389"/>
    <w:rsid w:val="009A0686"/>
    <w:rsid w:val="009A2F09"/>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6A70"/>
    <w:rsid w:val="009B7BB7"/>
    <w:rsid w:val="009C0555"/>
    <w:rsid w:val="009C1154"/>
    <w:rsid w:val="009C1D1E"/>
    <w:rsid w:val="009C337D"/>
    <w:rsid w:val="009C383A"/>
    <w:rsid w:val="009C4169"/>
    <w:rsid w:val="009C4251"/>
    <w:rsid w:val="009C4970"/>
    <w:rsid w:val="009C4F09"/>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5D3B"/>
    <w:rsid w:val="009D6525"/>
    <w:rsid w:val="009D73B9"/>
    <w:rsid w:val="009D7A52"/>
    <w:rsid w:val="009E053A"/>
    <w:rsid w:val="009E05CB"/>
    <w:rsid w:val="009E0DD0"/>
    <w:rsid w:val="009E107C"/>
    <w:rsid w:val="009E2DB0"/>
    <w:rsid w:val="009E4536"/>
    <w:rsid w:val="009E46F2"/>
    <w:rsid w:val="009E4C51"/>
    <w:rsid w:val="009E4EA5"/>
    <w:rsid w:val="009E52BF"/>
    <w:rsid w:val="009E6864"/>
    <w:rsid w:val="009E705E"/>
    <w:rsid w:val="009E7E29"/>
    <w:rsid w:val="009F03EF"/>
    <w:rsid w:val="009F0D22"/>
    <w:rsid w:val="009F1ECE"/>
    <w:rsid w:val="009F27E3"/>
    <w:rsid w:val="009F36A9"/>
    <w:rsid w:val="009F3D65"/>
    <w:rsid w:val="009F4953"/>
    <w:rsid w:val="009F5B70"/>
    <w:rsid w:val="009F5F2C"/>
    <w:rsid w:val="009F7379"/>
    <w:rsid w:val="009F7B53"/>
    <w:rsid w:val="00A0034A"/>
    <w:rsid w:val="00A00C09"/>
    <w:rsid w:val="00A01B32"/>
    <w:rsid w:val="00A01F54"/>
    <w:rsid w:val="00A0224C"/>
    <w:rsid w:val="00A027BF"/>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11C4"/>
    <w:rsid w:val="00A219CD"/>
    <w:rsid w:val="00A2287B"/>
    <w:rsid w:val="00A23057"/>
    <w:rsid w:val="00A23085"/>
    <w:rsid w:val="00A23D86"/>
    <w:rsid w:val="00A250BA"/>
    <w:rsid w:val="00A25FBC"/>
    <w:rsid w:val="00A27808"/>
    <w:rsid w:val="00A27C5A"/>
    <w:rsid w:val="00A30704"/>
    <w:rsid w:val="00A30949"/>
    <w:rsid w:val="00A30E66"/>
    <w:rsid w:val="00A312D1"/>
    <w:rsid w:val="00A33806"/>
    <w:rsid w:val="00A344C1"/>
    <w:rsid w:val="00A35C0F"/>
    <w:rsid w:val="00A36491"/>
    <w:rsid w:val="00A3734B"/>
    <w:rsid w:val="00A379C0"/>
    <w:rsid w:val="00A37BF6"/>
    <w:rsid w:val="00A41770"/>
    <w:rsid w:val="00A41E9D"/>
    <w:rsid w:val="00A42207"/>
    <w:rsid w:val="00A428BB"/>
    <w:rsid w:val="00A42B54"/>
    <w:rsid w:val="00A42CF0"/>
    <w:rsid w:val="00A446DD"/>
    <w:rsid w:val="00A46277"/>
    <w:rsid w:val="00A47630"/>
    <w:rsid w:val="00A479F0"/>
    <w:rsid w:val="00A47A22"/>
    <w:rsid w:val="00A511A1"/>
    <w:rsid w:val="00A51BE9"/>
    <w:rsid w:val="00A51F9C"/>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73BD"/>
    <w:rsid w:val="00A80061"/>
    <w:rsid w:val="00A80364"/>
    <w:rsid w:val="00A817D0"/>
    <w:rsid w:val="00A818E5"/>
    <w:rsid w:val="00A82296"/>
    <w:rsid w:val="00A8334F"/>
    <w:rsid w:val="00A8391A"/>
    <w:rsid w:val="00A83CB3"/>
    <w:rsid w:val="00A83F76"/>
    <w:rsid w:val="00A8483D"/>
    <w:rsid w:val="00A848C8"/>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5068"/>
    <w:rsid w:val="00AE53F9"/>
    <w:rsid w:val="00AE54CF"/>
    <w:rsid w:val="00AE5C0B"/>
    <w:rsid w:val="00AE75DF"/>
    <w:rsid w:val="00AF0F67"/>
    <w:rsid w:val="00AF1D91"/>
    <w:rsid w:val="00AF2EE7"/>
    <w:rsid w:val="00AF3038"/>
    <w:rsid w:val="00AF3E02"/>
    <w:rsid w:val="00AF3FDD"/>
    <w:rsid w:val="00AF4612"/>
    <w:rsid w:val="00AF4965"/>
    <w:rsid w:val="00AF4D20"/>
    <w:rsid w:val="00AF70A7"/>
    <w:rsid w:val="00AF751F"/>
    <w:rsid w:val="00AF7D8E"/>
    <w:rsid w:val="00B0001B"/>
    <w:rsid w:val="00B0059F"/>
    <w:rsid w:val="00B007E9"/>
    <w:rsid w:val="00B00C8E"/>
    <w:rsid w:val="00B018D2"/>
    <w:rsid w:val="00B0229E"/>
    <w:rsid w:val="00B033F1"/>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CA"/>
    <w:rsid w:val="00B3225F"/>
    <w:rsid w:val="00B339A9"/>
    <w:rsid w:val="00B340C5"/>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45A4"/>
    <w:rsid w:val="00B4495B"/>
    <w:rsid w:val="00B500CB"/>
    <w:rsid w:val="00B503CA"/>
    <w:rsid w:val="00B50F1B"/>
    <w:rsid w:val="00B51C31"/>
    <w:rsid w:val="00B5281E"/>
    <w:rsid w:val="00B536F4"/>
    <w:rsid w:val="00B5400F"/>
    <w:rsid w:val="00B54F27"/>
    <w:rsid w:val="00B55875"/>
    <w:rsid w:val="00B57082"/>
    <w:rsid w:val="00B57D7B"/>
    <w:rsid w:val="00B60E4D"/>
    <w:rsid w:val="00B611BB"/>
    <w:rsid w:val="00B6197B"/>
    <w:rsid w:val="00B61E04"/>
    <w:rsid w:val="00B625B5"/>
    <w:rsid w:val="00B628FA"/>
    <w:rsid w:val="00B64F14"/>
    <w:rsid w:val="00B659AD"/>
    <w:rsid w:val="00B65DFF"/>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80476"/>
    <w:rsid w:val="00B80AA2"/>
    <w:rsid w:val="00B8105A"/>
    <w:rsid w:val="00B814DD"/>
    <w:rsid w:val="00B81799"/>
    <w:rsid w:val="00B81D48"/>
    <w:rsid w:val="00B81DDF"/>
    <w:rsid w:val="00B83128"/>
    <w:rsid w:val="00B8484B"/>
    <w:rsid w:val="00B85A17"/>
    <w:rsid w:val="00B85B6C"/>
    <w:rsid w:val="00B8673A"/>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5423"/>
    <w:rsid w:val="00BA5A91"/>
    <w:rsid w:val="00BA6C03"/>
    <w:rsid w:val="00BA74B7"/>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6567"/>
    <w:rsid w:val="00BC7437"/>
    <w:rsid w:val="00BD2C7E"/>
    <w:rsid w:val="00BD2CDA"/>
    <w:rsid w:val="00BD2DE5"/>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F3D"/>
    <w:rsid w:val="00C411CE"/>
    <w:rsid w:val="00C423FB"/>
    <w:rsid w:val="00C4276D"/>
    <w:rsid w:val="00C43040"/>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5C34"/>
    <w:rsid w:val="00C75DBE"/>
    <w:rsid w:val="00C76454"/>
    <w:rsid w:val="00C770A2"/>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839"/>
    <w:rsid w:val="00C91F70"/>
    <w:rsid w:val="00C9247F"/>
    <w:rsid w:val="00C92984"/>
    <w:rsid w:val="00C92BB5"/>
    <w:rsid w:val="00C92C0A"/>
    <w:rsid w:val="00C944C1"/>
    <w:rsid w:val="00C94A54"/>
    <w:rsid w:val="00C94EE1"/>
    <w:rsid w:val="00C975AC"/>
    <w:rsid w:val="00C97719"/>
    <w:rsid w:val="00CA0BE6"/>
    <w:rsid w:val="00CA243A"/>
    <w:rsid w:val="00CA2A1F"/>
    <w:rsid w:val="00CA2F73"/>
    <w:rsid w:val="00CA37E6"/>
    <w:rsid w:val="00CA4F83"/>
    <w:rsid w:val="00CA51FA"/>
    <w:rsid w:val="00CA5EBB"/>
    <w:rsid w:val="00CA6623"/>
    <w:rsid w:val="00CA669F"/>
    <w:rsid w:val="00CA79B2"/>
    <w:rsid w:val="00CA7BDF"/>
    <w:rsid w:val="00CB0372"/>
    <w:rsid w:val="00CB0460"/>
    <w:rsid w:val="00CB08C1"/>
    <w:rsid w:val="00CB0A50"/>
    <w:rsid w:val="00CB1037"/>
    <w:rsid w:val="00CB1083"/>
    <w:rsid w:val="00CB14E4"/>
    <w:rsid w:val="00CB1A3A"/>
    <w:rsid w:val="00CB25D7"/>
    <w:rsid w:val="00CB467D"/>
    <w:rsid w:val="00CB5403"/>
    <w:rsid w:val="00CB61B3"/>
    <w:rsid w:val="00CB6DFD"/>
    <w:rsid w:val="00CB751D"/>
    <w:rsid w:val="00CB75B3"/>
    <w:rsid w:val="00CB7B64"/>
    <w:rsid w:val="00CC00BD"/>
    <w:rsid w:val="00CC08B6"/>
    <w:rsid w:val="00CC0CD8"/>
    <w:rsid w:val="00CC2B02"/>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AB3"/>
    <w:rsid w:val="00CD751E"/>
    <w:rsid w:val="00CD7C3C"/>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562F"/>
    <w:rsid w:val="00CE5BBA"/>
    <w:rsid w:val="00CE6B7A"/>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10B5E"/>
    <w:rsid w:val="00D111C8"/>
    <w:rsid w:val="00D12042"/>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3072F"/>
    <w:rsid w:val="00D3213D"/>
    <w:rsid w:val="00D32C6F"/>
    <w:rsid w:val="00D32F06"/>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1A5E"/>
    <w:rsid w:val="00D526BD"/>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6C0"/>
    <w:rsid w:val="00D648A6"/>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D5A"/>
    <w:rsid w:val="00D80E2C"/>
    <w:rsid w:val="00D8160B"/>
    <w:rsid w:val="00D82E88"/>
    <w:rsid w:val="00D83EAA"/>
    <w:rsid w:val="00D85B81"/>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337"/>
    <w:rsid w:val="00DA5E7A"/>
    <w:rsid w:val="00DA6E6A"/>
    <w:rsid w:val="00DB0F51"/>
    <w:rsid w:val="00DB47A8"/>
    <w:rsid w:val="00DB492F"/>
    <w:rsid w:val="00DB4E4B"/>
    <w:rsid w:val="00DB56A2"/>
    <w:rsid w:val="00DB5EAF"/>
    <w:rsid w:val="00DB6E0E"/>
    <w:rsid w:val="00DC00F0"/>
    <w:rsid w:val="00DC045A"/>
    <w:rsid w:val="00DC07A5"/>
    <w:rsid w:val="00DC0E1D"/>
    <w:rsid w:val="00DC23D4"/>
    <w:rsid w:val="00DC2507"/>
    <w:rsid w:val="00DC2851"/>
    <w:rsid w:val="00DC2A61"/>
    <w:rsid w:val="00DC30A8"/>
    <w:rsid w:val="00DC34C0"/>
    <w:rsid w:val="00DC5099"/>
    <w:rsid w:val="00DC5CCF"/>
    <w:rsid w:val="00DC6038"/>
    <w:rsid w:val="00DC78E8"/>
    <w:rsid w:val="00DC7AA9"/>
    <w:rsid w:val="00DC7D15"/>
    <w:rsid w:val="00DD0EAF"/>
    <w:rsid w:val="00DD1179"/>
    <w:rsid w:val="00DD1E12"/>
    <w:rsid w:val="00DD2050"/>
    <w:rsid w:val="00DD206C"/>
    <w:rsid w:val="00DD25DB"/>
    <w:rsid w:val="00DD2A1B"/>
    <w:rsid w:val="00DD2ABF"/>
    <w:rsid w:val="00DD2EAF"/>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1540"/>
    <w:rsid w:val="00E0188B"/>
    <w:rsid w:val="00E01D1D"/>
    <w:rsid w:val="00E03E0D"/>
    <w:rsid w:val="00E042A7"/>
    <w:rsid w:val="00E05B61"/>
    <w:rsid w:val="00E06611"/>
    <w:rsid w:val="00E1034E"/>
    <w:rsid w:val="00E108B9"/>
    <w:rsid w:val="00E10B56"/>
    <w:rsid w:val="00E10C24"/>
    <w:rsid w:val="00E10CA5"/>
    <w:rsid w:val="00E10D1E"/>
    <w:rsid w:val="00E12CF3"/>
    <w:rsid w:val="00E14743"/>
    <w:rsid w:val="00E177E2"/>
    <w:rsid w:val="00E17EC2"/>
    <w:rsid w:val="00E20BD6"/>
    <w:rsid w:val="00E21ADA"/>
    <w:rsid w:val="00E21CA0"/>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6133"/>
    <w:rsid w:val="00E77855"/>
    <w:rsid w:val="00E7793A"/>
    <w:rsid w:val="00E8019B"/>
    <w:rsid w:val="00E8142E"/>
    <w:rsid w:val="00E815CA"/>
    <w:rsid w:val="00E82D22"/>
    <w:rsid w:val="00E85053"/>
    <w:rsid w:val="00E8607D"/>
    <w:rsid w:val="00E87508"/>
    <w:rsid w:val="00E9045B"/>
    <w:rsid w:val="00E9154F"/>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3403"/>
    <w:rsid w:val="00EC3469"/>
    <w:rsid w:val="00EC3BA4"/>
    <w:rsid w:val="00EC3E8F"/>
    <w:rsid w:val="00EC4748"/>
    <w:rsid w:val="00EC6689"/>
    <w:rsid w:val="00EC6D8E"/>
    <w:rsid w:val="00EC7539"/>
    <w:rsid w:val="00ED067F"/>
    <w:rsid w:val="00ED2BE5"/>
    <w:rsid w:val="00ED309F"/>
    <w:rsid w:val="00ED38E0"/>
    <w:rsid w:val="00ED4709"/>
    <w:rsid w:val="00ED5424"/>
    <w:rsid w:val="00ED57E7"/>
    <w:rsid w:val="00ED6938"/>
    <w:rsid w:val="00ED7BBB"/>
    <w:rsid w:val="00EE0253"/>
    <w:rsid w:val="00EE0C04"/>
    <w:rsid w:val="00EE32C0"/>
    <w:rsid w:val="00EE3501"/>
    <w:rsid w:val="00EE49AA"/>
    <w:rsid w:val="00EE59D3"/>
    <w:rsid w:val="00EE5F1A"/>
    <w:rsid w:val="00EE61A4"/>
    <w:rsid w:val="00EE7328"/>
    <w:rsid w:val="00EE7567"/>
    <w:rsid w:val="00EE7B22"/>
    <w:rsid w:val="00EF0BC3"/>
    <w:rsid w:val="00EF12DF"/>
    <w:rsid w:val="00EF2017"/>
    <w:rsid w:val="00EF27D0"/>
    <w:rsid w:val="00EF39A2"/>
    <w:rsid w:val="00EF42ED"/>
    <w:rsid w:val="00EF4A10"/>
    <w:rsid w:val="00EF519E"/>
    <w:rsid w:val="00EF528C"/>
    <w:rsid w:val="00EF53E2"/>
    <w:rsid w:val="00EF58FE"/>
    <w:rsid w:val="00EF5B6D"/>
    <w:rsid w:val="00EF6179"/>
    <w:rsid w:val="00EF62CE"/>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5868"/>
    <w:rsid w:val="00F2048F"/>
    <w:rsid w:val="00F2064A"/>
    <w:rsid w:val="00F20789"/>
    <w:rsid w:val="00F210C0"/>
    <w:rsid w:val="00F2145C"/>
    <w:rsid w:val="00F21CCE"/>
    <w:rsid w:val="00F21F61"/>
    <w:rsid w:val="00F22119"/>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7DA9"/>
    <w:rsid w:val="00F4073C"/>
    <w:rsid w:val="00F407D4"/>
    <w:rsid w:val="00F41E98"/>
    <w:rsid w:val="00F42329"/>
    <w:rsid w:val="00F427FD"/>
    <w:rsid w:val="00F442EA"/>
    <w:rsid w:val="00F443C5"/>
    <w:rsid w:val="00F44E8A"/>
    <w:rsid w:val="00F4544F"/>
    <w:rsid w:val="00F46410"/>
    <w:rsid w:val="00F467BB"/>
    <w:rsid w:val="00F46D64"/>
    <w:rsid w:val="00F470A1"/>
    <w:rsid w:val="00F47AB9"/>
    <w:rsid w:val="00F51129"/>
    <w:rsid w:val="00F52855"/>
    <w:rsid w:val="00F53428"/>
    <w:rsid w:val="00F53709"/>
    <w:rsid w:val="00F541A7"/>
    <w:rsid w:val="00F56778"/>
    <w:rsid w:val="00F56D97"/>
    <w:rsid w:val="00F6080B"/>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357F"/>
    <w:rsid w:val="00F83A20"/>
    <w:rsid w:val="00F83B2A"/>
    <w:rsid w:val="00F83D45"/>
    <w:rsid w:val="00F840D3"/>
    <w:rsid w:val="00F860D1"/>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6637"/>
    <w:rsid w:val="00FD71F3"/>
    <w:rsid w:val="00FE03C1"/>
    <w:rsid w:val="00FE07DB"/>
    <w:rsid w:val="00FE0E16"/>
    <w:rsid w:val="00FE2457"/>
    <w:rsid w:val="00FE3870"/>
    <w:rsid w:val="00FE4DE2"/>
    <w:rsid w:val="00FE50E1"/>
    <w:rsid w:val="00FE6B9D"/>
    <w:rsid w:val="00FE6E59"/>
    <w:rsid w:val="00FE7F3A"/>
    <w:rsid w:val="00FF0ADE"/>
    <w:rsid w:val="00FF18E6"/>
    <w:rsid w:val="00FF1F53"/>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7BE"/>
    <w:pPr>
      <w:spacing w:after="160" w:line="259" w:lineRule="auto"/>
    </w:pPr>
    <w:rPr>
      <w:rFonts w:ascii="Calibri" w:eastAsia="Calibri" w:hAnsi="Calibri"/>
      <w:sz w:val="22"/>
      <w:szCs w:val="22"/>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2077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77B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328F7-80C8-4B10-8A29-F57C56402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4</Pages>
  <Words>674</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25</cp:revision>
  <cp:lastPrinted>2001-04-23T09:30:00Z</cp:lastPrinted>
  <dcterms:created xsi:type="dcterms:W3CDTF">2020-07-22T11:41:00Z</dcterms:created>
  <dcterms:modified xsi:type="dcterms:W3CDTF">2020-08-11T19:37:00Z</dcterms:modified>
</cp:coreProperties>
</file>